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08" w:rsidRDefault="000E3108">
      <w:pPr>
        <w:rPr>
          <w:rFonts w:ascii="Calibri" w:hAnsi="Calibri"/>
        </w:rPr>
      </w:pPr>
    </w:p>
    <w:tbl>
      <w:tblPr>
        <w:tblStyle w:val="Tablaconcuadrcula"/>
        <w:tblpPr w:leftFromText="141" w:rightFromText="141" w:vertAnchor="text" w:horzAnchor="margin" w:tblpY="57"/>
        <w:tblOverlap w:val="never"/>
        <w:tblW w:w="0" w:type="auto"/>
        <w:tblLook w:val="04A0" w:firstRow="1" w:lastRow="0" w:firstColumn="1" w:lastColumn="0" w:noHBand="0" w:noVBand="1"/>
      </w:tblPr>
      <w:tblGrid>
        <w:gridCol w:w="4585"/>
        <w:gridCol w:w="3909"/>
      </w:tblGrid>
      <w:tr w:rsidR="00715E72" w:rsidRPr="00404A7A" w:rsidTr="00715E72">
        <w:tc>
          <w:tcPr>
            <w:tcW w:w="8494" w:type="dxa"/>
            <w:gridSpan w:val="2"/>
          </w:tcPr>
          <w:p w:rsidR="00715E72" w:rsidRPr="00404A7A" w:rsidRDefault="00715E72" w:rsidP="00715E72">
            <w:pPr>
              <w:tabs>
                <w:tab w:val="left" w:pos="2196"/>
              </w:tabs>
              <w:rPr>
                <w:rFonts w:ascii="Arial" w:hAnsi="Arial" w:cs="Arial"/>
                <w:sz w:val="14"/>
                <w:szCs w:val="24"/>
              </w:rPr>
            </w:pPr>
          </w:p>
          <w:p w:rsidR="00715E72" w:rsidRPr="009E626A" w:rsidRDefault="00715E72" w:rsidP="00715E72">
            <w:pPr>
              <w:tabs>
                <w:tab w:val="left" w:pos="2196"/>
              </w:tabs>
              <w:jc w:val="center"/>
              <w:rPr>
                <w:rFonts w:ascii="Verdana" w:hAnsi="Verdana"/>
                <w:sz w:val="44"/>
                <w:szCs w:val="24"/>
              </w:rPr>
            </w:pPr>
            <w:r w:rsidRPr="009E626A">
              <w:rPr>
                <w:rFonts w:ascii="Verdana" w:hAnsi="Verdana"/>
                <w:sz w:val="44"/>
                <w:szCs w:val="24"/>
              </w:rPr>
              <w:t>ACTA DE INSPECCIÓN DE ANDAMIO</w:t>
            </w:r>
          </w:p>
          <w:p w:rsidR="00715E72" w:rsidRPr="009E626A" w:rsidRDefault="00715E72" w:rsidP="00715E72">
            <w:pPr>
              <w:tabs>
                <w:tab w:val="left" w:pos="2196"/>
              </w:tabs>
              <w:rPr>
                <w:rFonts w:ascii="Verdana" w:hAnsi="Verdana"/>
                <w:sz w:val="14"/>
                <w:szCs w:val="24"/>
              </w:rPr>
            </w:pPr>
          </w:p>
          <w:p w:rsidR="00715E72" w:rsidRDefault="00715E72" w:rsidP="00715E72">
            <w:pPr>
              <w:tabs>
                <w:tab w:val="left" w:pos="2196"/>
              </w:tabs>
              <w:jc w:val="center"/>
              <w:rPr>
                <w:rFonts w:ascii="Verdana" w:hAnsi="Verdana"/>
                <w:sz w:val="14"/>
                <w:szCs w:val="24"/>
              </w:rPr>
            </w:pPr>
            <w:r w:rsidRPr="009E626A">
              <w:rPr>
                <w:rFonts w:ascii="Verdana" w:hAnsi="Verdana"/>
                <w:sz w:val="14"/>
                <w:szCs w:val="24"/>
              </w:rPr>
              <w:t xml:space="preserve">según </w:t>
            </w:r>
            <w:r>
              <w:rPr>
                <w:rFonts w:ascii="Verdana" w:hAnsi="Verdana"/>
                <w:sz w:val="14"/>
                <w:szCs w:val="24"/>
              </w:rPr>
              <w:t xml:space="preserve">RD 1215/97 (art. 4 y </w:t>
            </w:r>
            <w:r w:rsidRPr="009E626A">
              <w:rPr>
                <w:rFonts w:ascii="Verdana" w:hAnsi="Verdana"/>
                <w:sz w:val="14"/>
                <w:szCs w:val="24"/>
              </w:rPr>
              <w:t>punto 4.3.8</w:t>
            </w:r>
            <w:r>
              <w:rPr>
                <w:rFonts w:ascii="Verdana" w:hAnsi="Verdana"/>
                <w:sz w:val="14"/>
                <w:szCs w:val="24"/>
              </w:rPr>
              <w:t xml:space="preserve"> del anexo II)</w:t>
            </w:r>
          </w:p>
          <w:p w:rsidR="00715E72" w:rsidRPr="00404A7A" w:rsidRDefault="00715E72" w:rsidP="00715E72">
            <w:pPr>
              <w:tabs>
                <w:tab w:val="left" w:pos="2196"/>
              </w:tabs>
              <w:jc w:val="center"/>
              <w:rPr>
                <w:rFonts w:ascii="Arial" w:hAnsi="Arial" w:cs="Arial"/>
                <w:sz w:val="14"/>
                <w:szCs w:val="24"/>
              </w:rPr>
            </w:pPr>
          </w:p>
        </w:tc>
      </w:tr>
      <w:tr w:rsidR="00715E72" w:rsidRPr="00404A7A" w:rsidTr="00715E72">
        <w:trPr>
          <w:trHeight w:val="278"/>
        </w:trPr>
        <w:tc>
          <w:tcPr>
            <w:tcW w:w="8494" w:type="dxa"/>
            <w:gridSpan w:val="2"/>
            <w:vAlign w:val="center"/>
          </w:tcPr>
          <w:p w:rsidR="00715E72" w:rsidRPr="00404A7A" w:rsidRDefault="00715E72" w:rsidP="00715E72">
            <w:pPr>
              <w:tabs>
                <w:tab w:val="left" w:pos="2196"/>
              </w:tabs>
              <w:rPr>
                <w:rFonts w:ascii="Arial" w:hAnsi="Arial" w:cs="Arial"/>
                <w:b/>
                <w:sz w:val="20"/>
                <w:szCs w:val="24"/>
              </w:rPr>
            </w:pPr>
            <w:r w:rsidRPr="00404A7A">
              <w:rPr>
                <w:rFonts w:ascii="Arial" w:hAnsi="Arial" w:cs="Arial"/>
                <w:b/>
                <w:sz w:val="14"/>
                <w:szCs w:val="24"/>
              </w:rPr>
              <w:t>IDENTIFICACIÓN DEL ANDAMIO</w:t>
            </w:r>
          </w:p>
        </w:tc>
      </w:tr>
      <w:tr w:rsidR="00715E72" w:rsidRPr="00404A7A" w:rsidTr="00715E72">
        <w:tc>
          <w:tcPr>
            <w:tcW w:w="8494" w:type="dxa"/>
            <w:gridSpan w:val="2"/>
          </w:tcPr>
          <w:p w:rsidR="00715E72" w:rsidRPr="00404A7A" w:rsidRDefault="00715E72" w:rsidP="00715E72">
            <w:pPr>
              <w:tabs>
                <w:tab w:val="left" w:pos="2196"/>
              </w:tabs>
              <w:jc w:val="center"/>
              <w:rPr>
                <w:rFonts w:ascii="Arial" w:hAnsi="Arial" w:cs="Arial"/>
                <w:sz w:val="20"/>
                <w:szCs w:val="24"/>
              </w:rPr>
            </w:pPr>
          </w:p>
          <w:p w:rsidR="00715E72" w:rsidRPr="00404A7A" w:rsidRDefault="00715E72" w:rsidP="00715E72">
            <w:pPr>
              <w:tabs>
                <w:tab w:val="left" w:pos="2196"/>
              </w:tabs>
              <w:jc w:val="center"/>
              <w:rPr>
                <w:rFonts w:ascii="Arial" w:hAnsi="Arial" w:cs="Arial"/>
                <w:sz w:val="20"/>
                <w:szCs w:val="24"/>
              </w:rPr>
            </w:pPr>
          </w:p>
          <w:p w:rsidR="00715E72" w:rsidRPr="00404A7A" w:rsidRDefault="00715E72" w:rsidP="00715E72">
            <w:pPr>
              <w:tabs>
                <w:tab w:val="left" w:pos="2196"/>
              </w:tabs>
              <w:jc w:val="center"/>
              <w:rPr>
                <w:rFonts w:ascii="Arial" w:hAnsi="Arial" w:cs="Arial"/>
                <w:sz w:val="20"/>
                <w:szCs w:val="24"/>
              </w:rPr>
            </w:pPr>
          </w:p>
        </w:tc>
      </w:tr>
      <w:tr w:rsidR="00715E72" w:rsidRPr="00404A7A" w:rsidTr="00715E72">
        <w:trPr>
          <w:trHeight w:val="254"/>
        </w:trPr>
        <w:tc>
          <w:tcPr>
            <w:tcW w:w="8494" w:type="dxa"/>
            <w:gridSpan w:val="2"/>
            <w:vAlign w:val="center"/>
          </w:tcPr>
          <w:p w:rsidR="00715E72" w:rsidRPr="00404A7A" w:rsidRDefault="00715E72" w:rsidP="00715E72">
            <w:pPr>
              <w:tabs>
                <w:tab w:val="left" w:pos="2196"/>
              </w:tabs>
              <w:rPr>
                <w:rFonts w:ascii="Arial" w:hAnsi="Arial" w:cs="Arial"/>
                <w:b/>
                <w:sz w:val="14"/>
                <w:szCs w:val="24"/>
              </w:rPr>
            </w:pPr>
            <w:r w:rsidRPr="00404A7A">
              <w:rPr>
                <w:rFonts w:ascii="Arial" w:hAnsi="Arial" w:cs="Arial"/>
                <w:b/>
                <w:sz w:val="14"/>
                <w:szCs w:val="24"/>
              </w:rPr>
              <w:t>UBICACIÓN DEL ANDAMIO</w:t>
            </w:r>
          </w:p>
        </w:tc>
      </w:tr>
      <w:tr w:rsidR="00715E72" w:rsidRPr="00404A7A" w:rsidTr="00715E72">
        <w:tc>
          <w:tcPr>
            <w:tcW w:w="8494" w:type="dxa"/>
            <w:gridSpan w:val="2"/>
          </w:tcPr>
          <w:p w:rsidR="00715E72" w:rsidRPr="00404A7A" w:rsidRDefault="00715E72" w:rsidP="00715E72">
            <w:pPr>
              <w:tabs>
                <w:tab w:val="left" w:pos="2196"/>
              </w:tabs>
              <w:jc w:val="center"/>
              <w:rPr>
                <w:rFonts w:ascii="Arial" w:hAnsi="Arial" w:cs="Arial"/>
                <w:sz w:val="20"/>
                <w:szCs w:val="24"/>
              </w:rPr>
            </w:pPr>
          </w:p>
          <w:p w:rsidR="00715E72" w:rsidRPr="00404A7A" w:rsidRDefault="00715E72" w:rsidP="00715E72">
            <w:pPr>
              <w:tabs>
                <w:tab w:val="left" w:pos="2196"/>
              </w:tabs>
              <w:jc w:val="center"/>
              <w:rPr>
                <w:rFonts w:ascii="Arial" w:hAnsi="Arial" w:cs="Arial"/>
                <w:sz w:val="20"/>
                <w:szCs w:val="24"/>
              </w:rPr>
            </w:pPr>
          </w:p>
          <w:p w:rsidR="00715E72" w:rsidRPr="00404A7A" w:rsidRDefault="00715E72" w:rsidP="00715E72">
            <w:pPr>
              <w:tabs>
                <w:tab w:val="left" w:pos="2196"/>
              </w:tabs>
              <w:jc w:val="center"/>
              <w:rPr>
                <w:rFonts w:ascii="Arial" w:hAnsi="Arial" w:cs="Arial"/>
                <w:sz w:val="20"/>
                <w:szCs w:val="24"/>
              </w:rPr>
            </w:pPr>
          </w:p>
        </w:tc>
      </w:tr>
      <w:tr w:rsidR="00715E72" w:rsidRPr="00404A7A" w:rsidTr="00715E72">
        <w:trPr>
          <w:trHeight w:val="284"/>
        </w:trPr>
        <w:tc>
          <w:tcPr>
            <w:tcW w:w="8494" w:type="dxa"/>
            <w:gridSpan w:val="2"/>
            <w:vAlign w:val="center"/>
          </w:tcPr>
          <w:p w:rsidR="00715E72" w:rsidRPr="00404A7A" w:rsidRDefault="00715E72" w:rsidP="00715E72">
            <w:pPr>
              <w:tabs>
                <w:tab w:val="left" w:pos="2196"/>
              </w:tabs>
              <w:rPr>
                <w:rFonts w:ascii="Arial" w:hAnsi="Arial" w:cs="Arial"/>
                <w:b/>
                <w:sz w:val="20"/>
                <w:szCs w:val="24"/>
              </w:rPr>
            </w:pPr>
            <w:r w:rsidRPr="00404A7A">
              <w:rPr>
                <w:rFonts w:ascii="Arial" w:hAnsi="Arial" w:cs="Arial"/>
                <w:b/>
                <w:sz w:val="14"/>
                <w:szCs w:val="24"/>
              </w:rPr>
              <w:t>RESULTADO DE LA INSPECCIÓN</w:t>
            </w:r>
          </w:p>
        </w:tc>
      </w:tr>
      <w:tr w:rsidR="00715E72" w:rsidRPr="00404A7A" w:rsidTr="00715E72">
        <w:tc>
          <w:tcPr>
            <w:tcW w:w="8494" w:type="dxa"/>
            <w:gridSpan w:val="2"/>
          </w:tcPr>
          <w:p w:rsidR="00715E72" w:rsidRPr="00404A7A" w:rsidRDefault="00715E72" w:rsidP="00715E72">
            <w:pPr>
              <w:tabs>
                <w:tab w:val="left" w:pos="2196"/>
              </w:tabs>
              <w:jc w:val="both"/>
              <w:rPr>
                <w:rFonts w:ascii="Arial" w:hAnsi="Arial" w:cs="Arial"/>
                <w:sz w:val="14"/>
                <w:szCs w:val="24"/>
              </w:rPr>
            </w:pPr>
            <w:r w:rsidRPr="00404A7A">
              <w:rPr>
                <w:rFonts w:ascii="Arial" w:hAnsi="Arial" w:cs="Arial"/>
                <w:sz w:val="44"/>
                <w:szCs w:val="24"/>
              </w:rPr>
              <w:t xml:space="preserve">□ </w:t>
            </w:r>
            <w:r w:rsidRPr="00404A7A">
              <w:rPr>
                <w:rFonts w:ascii="Arial" w:hAnsi="Arial" w:cs="Arial"/>
                <w:sz w:val="14"/>
                <w:szCs w:val="24"/>
              </w:rPr>
              <w:t>Sí reúne las debidas condiciones de seguridad</w:t>
            </w:r>
          </w:p>
          <w:p w:rsidR="00715E72" w:rsidRPr="00404A7A" w:rsidRDefault="00715E72" w:rsidP="00715E72">
            <w:pPr>
              <w:tabs>
                <w:tab w:val="left" w:pos="2196"/>
              </w:tabs>
              <w:jc w:val="both"/>
              <w:rPr>
                <w:rFonts w:ascii="Arial" w:hAnsi="Arial" w:cs="Arial"/>
                <w:sz w:val="20"/>
                <w:szCs w:val="24"/>
              </w:rPr>
            </w:pPr>
            <w:r w:rsidRPr="00404A7A">
              <w:rPr>
                <w:rFonts w:ascii="Arial" w:hAnsi="Arial" w:cs="Arial"/>
                <w:sz w:val="44"/>
                <w:szCs w:val="24"/>
              </w:rPr>
              <w:t xml:space="preserve">□ </w:t>
            </w:r>
            <w:r w:rsidRPr="00404A7A">
              <w:rPr>
                <w:rFonts w:ascii="Arial" w:hAnsi="Arial" w:cs="Arial"/>
                <w:sz w:val="14"/>
                <w:szCs w:val="24"/>
              </w:rPr>
              <w:t>No reúne las debidas condiciones de seguridad</w:t>
            </w:r>
          </w:p>
          <w:p w:rsidR="00715E72" w:rsidRPr="00404A7A" w:rsidRDefault="00715E72" w:rsidP="00715E72">
            <w:pPr>
              <w:tabs>
                <w:tab w:val="left" w:pos="2196"/>
              </w:tabs>
              <w:jc w:val="both"/>
              <w:rPr>
                <w:rFonts w:ascii="Arial" w:hAnsi="Arial" w:cs="Arial"/>
                <w:sz w:val="20"/>
                <w:szCs w:val="24"/>
              </w:rPr>
            </w:pPr>
          </w:p>
        </w:tc>
      </w:tr>
      <w:tr w:rsidR="00715E72" w:rsidRPr="00404A7A" w:rsidTr="00715E72">
        <w:trPr>
          <w:trHeight w:val="318"/>
        </w:trPr>
        <w:tc>
          <w:tcPr>
            <w:tcW w:w="8494" w:type="dxa"/>
            <w:gridSpan w:val="2"/>
            <w:vAlign w:val="center"/>
          </w:tcPr>
          <w:p w:rsidR="00715E72" w:rsidRPr="00404A7A" w:rsidRDefault="00715E72" w:rsidP="00715E72">
            <w:pPr>
              <w:tabs>
                <w:tab w:val="left" w:pos="2196"/>
              </w:tabs>
              <w:rPr>
                <w:rFonts w:ascii="Arial" w:hAnsi="Arial" w:cs="Arial"/>
                <w:b/>
                <w:sz w:val="14"/>
                <w:szCs w:val="24"/>
              </w:rPr>
            </w:pPr>
            <w:r w:rsidRPr="00404A7A">
              <w:rPr>
                <w:rFonts w:ascii="Arial" w:hAnsi="Arial" w:cs="Arial"/>
                <w:b/>
                <w:sz w:val="14"/>
                <w:szCs w:val="24"/>
              </w:rPr>
              <w:t>OBSERVACIONES</w:t>
            </w:r>
          </w:p>
        </w:tc>
      </w:tr>
      <w:tr w:rsidR="00715E72" w:rsidRPr="00404A7A" w:rsidTr="00715E72">
        <w:tc>
          <w:tcPr>
            <w:tcW w:w="8494" w:type="dxa"/>
            <w:gridSpan w:val="2"/>
          </w:tcPr>
          <w:p w:rsidR="00715E72" w:rsidRPr="00404A7A" w:rsidRDefault="00715E72" w:rsidP="00715E72">
            <w:pPr>
              <w:tabs>
                <w:tab w:val="left" w:pos="2196"/>
              </w:tabs>
              <w:jc w:val="center"/>
              <w:rPr>
                <w:rFonts w:ascii="Arial" w:hAnsi="Arial" w:cs="Arial"/>
                <w:b/>
                <w:sz w:val="14"/>
                <w:szCs w:val="24"/>
              </w:rPr>
            </w:pPr>
          </w:p>
          <w:p w:rsidR="00715E72" w:rsidRPr="00404A7A" w:rsidRDefault="00715E72" w:rsidP="00715E72">
            <w:pPr>
              <w:tabs>
                <w:tab w:val="left" w:pos="2196"/>
              </w:tabs>
              <w:jc w:val="center"/>
              <w:rPr>
                <w:rFonts w:ascii="Arial" w:hAnsi="Arial" w:cs="Arial"/>
                <w:b/>
                <w:sz w:val="14"/>
                <w:szCs w:val="24"/>
              </w:rPr>
            </w:pPr>
          </w:p>
          <w:p w:rsidR="00715E72" w:rsidRPr="00404A7A" w:rsidRDefault="00715E72" w:rsidP="00715E72">
            <w:pPr>
              <w:tabs>
                <w:tab w:val="left" w:pos="2196"/>
              </w:tabs>
              <w:jc w:val="center"/>
              <w:rPr>
                <w:rFonts w:ascii="Arial" w:hAnsi="Arial" w:cs="Arial"/>
                <w:b/>
                <w:sz w:val="14"/>
                <w:szCs w:val="24"/>
              </w:rPr>
            </w:pPr>
          </w:p>
          <w:p w:rsidR="00715E72" w:rsidRPr="00404A7A" w:rsidRDefault="00715E72" w:rsidP="00715E72">
            <w:pPr>
              <w:tabs>
                <w:tab w:val="left" w:pos="2196"/>
              </w:tabs>
              <w:jc w:val="center"/>
              <w:rPr>
                <w:rFonts w:ascii="Arial" w:hAnsi="Arial" w:cs="Arial"/>
                <w:b/>
                <w:sz w:val="14"/>
                <w:szCs w:val="24"/>
              </w:rPr>
            </w:pPr>
          </w:p>
          <w:p w:rsidR="00715E72" w:rsidRPr="00404A7A" w:rsidRDefault="00715E72" w:rsidP="00715E72">
            <w:pPr>
              <w:tabs>
                <w:tab w:val="left" w:pos="2196"/>
              </w:tabs>
              <w:jc w:val="center"/>
              <w:rPr>
                <w:rFonts w:ascii="Arial" w:hAnsi="Arial" w:cs="Arial"/>
                <w:b/>
                <w:sz w:val="14"/>
                <w:szCs w:val="24"/>
              </w:rPr>
            </w:pPr>
          </w:p>
          <w:p w:rsidR="00715E72" w:rsidRPr="00404A7A" w:rsidRDefault="00715E72" w:rsidP="00715E72">
            <w:pPr>
              <w:tabs>
                <w:tab w:val="left" w:pos="2196"/>
              </w:tabs>
              <w:jc w:val="center"/>
              <w:rPr>
                <w:rFonts w:ascii="Arial" w:hAnsi="Arial" w:cs="Arial"/>
                <w:b/>
                <w:sz w:val="14"/>
                <w:szCs w:val="24"/>
              </w:rPr>
            </w:pPr>
          </w:p>
          <w:p w:rsidR="00715E72" w:rsidRPr="00404A7A" w:rsidRDefault="00715E72" w:rsidP="00715E72">
            <w:pPr>
              <w:tabs>
                <w:tab w:val="left" w:pos="2196"/>
              </w:tabs>
              <w:jc w:val="center"/>
              <w:rPr>
                <w:rFonts w:ascii="Arial" w:hAnsi="Arial" w:cs="Arial"/>
                <w:b/>
                <w:sz w:val="14"/>
                <w:szCs w:val="24"/>
              </w:rPr>
            </w:pPr>
          </w:p>
          <w:p w:rsidR="00715E72" w:rsidRPr="00404A7A" w:rsidRDefault="00715E72" w:rsidP="00715E72">
            <w:pPr>
              <w:tabs>
                <w:tab w:val="left" w:pos="2196"/>
              </w:tabs>
              <w:jc w:val="center"/>
              <w:rPr>
                <w:rFonts w:ascii="Arial" w:hAnsi="Arial" w:cs="Arial"/>
                <w:b/>
                <w:sz w:val="14"/>
                <w:szCs w:val="24"/>
              </w:rPr>
            </w:pPr>
          </w:p>
        </w:tc>
      </w:tr>
      <w:tr w:rsidR="00715E72" w:rsidRPr="00404A7A" w:rsidTr="00715E72">
        <w:trPr>
          <w:trHeight w:val="267"/>
        </w:trPr>
        <w:tc>
          <w:tcPr>
            <w:tcW w:w="4585" w:type="dxa"/>
            <w:vAlign w:val="center"/>
          </w:tcPr>
          <w:p w:rsidR="00715E72" w:rsidRPr="00404A7A" w:rsidRDefault="00715E72" w:rsidP="00715E72">
            <w:pPr>
              <w:tabs>
                <w:tab w:val="left" w:pos="2196"/>
              </w:tabs>
              <w:rPr>
                <w:rFonts w:ascii="Arial" w:hAnsi="Arial" w:cs="Arial"/>
                <w:b/>
                <w:sz w:val="14"/>
                <w:szCs w:val="24"/>
              </w:rPr>
            </w:pPr>
            <w:r w:rsidRPr="00404A7A">
              <w:rPr>
                <w:rFonts w:ascii="Arial" w:hAnsi="Arial" w:cs="Arial"/>
                <w:b/>
                <w:sz w:val="14"/>
                <w:szCs w:val="24"/>
              </w:rPr>
              <w:t>NOMBRE Y APELLIDOS</w:t>
            </w:r>
          </w:p>
        </w:tc>
        <w:tc>
          <w:tcPr>
            <w:tcW w:w="3909" w:type="dxa"/>
            <w:vAlign w:val="center"/>
          </w:tcPr>
          <w:p w:rsidR="00715E72" w:rsidRPr="00404A7A" w:rsidRDefault="00715E72" w:rsidP="00715E72">
            <w:pPr>
              <w:tabs>
                <w:tab w:val="left" w:pos="2196"/>
              </w:tabs>
              <w:rPr>
                <w:rFonts w:ascii="Arial" w:hAnsi="Arial" w:cs="Arial"/>
                <w:b/>
                <w:sz w:val="14"/>
                <w:szCs w:val="24"/>
              </w:rPr>
            </w:pPr>
            <w:r w:rsidRPr="00404A7A">
              <w:rPr>
                <w:rFonts w:ascii="Arial" w:hAnsi="Arial" w:cs="Arial"/>
                <w:b/>
                <w:sz w:val="14"/>
                <w:szCs w:val="24"/>
              </w:rPr>
              <w:t>FIRMA</w:t>
            </w:r>
          </w:p>
        </w:tc>
      </w:tr>
      <w:tr w:rsidR="00715E72" w:rsidRPr="00404A7A" w:rsidTr="00715E72">
        <w:trPr>
          <w:trHeight w:val="267"/>
        </w:trPr>
        <w:tc>
          <w:tcPr>
            <w:tcW w:w="4585" w:type="dxa"/>
            <w:vAlign w:val="center"/>
          </w:tcPr>
          <w:p w:rsidR="00715E72" w:rsidRDefault="00715E72" w:rsidP="00715E72">
            <w:pPr>
              <w:tabs>
                <w:tab w:val="left" w:pos="2196"/>
              </w:tabs>
              <w:rPr>
                <w:rFonts w:ascii="Arial" w:hAnsi="Arial" w:cs="Arial"/>
                <w:b/>
                <w:sz w:val="14"/>
                <w:szCs w:val="24"/>
              </w:rPr>
            </w:pPr>
          </w:p>
          <w:p w:rsidR="00715E72" w:rsidRDefault="00715E72" w:rsidP="00715E72">
            <w:pPr>
              <w:tabs>
                <w:tab w:val="left" w:pos="2196"/>
              </w:tabs>
              <w:rPr>
                <w:rFonts w:ascii="Arial" w:hAnsi="Arial" w:cs="Arial"/>
                <w:b/>
                <w:sz w:val="14"/>
                <w:szCs w:val="24"/>
              </w:rPr>
            </w:pPr>
          </w:p>
          <w:p w:rsidR="00715E72" w:rsidRDefault="00715E72" w:rsidP="00715E72">
            <w:pPr>
              <w:tabs>
                <w:tab w:val="left" w:pos="2196"/>
              </w:tabs>
              <w:rPr>
                <w:rFonts w:ascii="Arial" w:hAnsi="Arial" w:cs="Arial"/>
                <w:b/>
                <w:sz w:val="14"/>
                <w:szCs w:val="24"/>
              </w:rPr>
            </w:pPr>
          </w:p>
          <w:p w:rsidR="00715E72" w:rsidRPr="00404A7A" w:rsidRDefault="00715E72" w:rsidP="00715E72">
            <w:pPr>
              <w:tabs>
                <w:tab w:val="left" w:pos="2196"/>
              </w:tabs>
              <w:rPr>
                <w:rFonts w:ascii="Arial" w:hAnsi="Arial" w:cs="Arial"/>
                <w:b/>
                <w:sz w:val="14"/>
                <w:szCs w:val="24"/>
              </w:rPr>
            </w:pPr>
          </w:p>
        </w:tc>
        <w:tc>
          <w:tcPr>
            <w:tcW w:w="3909" w:type="dxa"/>
            <w:vMerge w:val="restart"/>
            <w:vAlign w:val="center"/>
          </w:tcPr>
          <w:p w:rsidR="00715E72" w:rsidRPr="00404A7A" w:rsidRDefault="00715E72" w:rsidP="00715E72">
            <w:pPr>
              <w:tabs>
                <w:tab w:val="left" w:pos="2196"/>
              </w:tabs>
              <w:rPr>
                <w:rFonts w:ascii="Arial" w:hAnsi="Arial" w:cs="Arial"/>
                <w:b/>
                <w:sz w:val="14"/>
                <w:szCs w:val="24"/>
              </w:rPr>
            </w:pPr>
          </w:p>
        </w:tc>
      </w:tr>
      <w:tr w:rsidR="00715E72" w:rsidRPr="00404A7A" w:rsidTr="00715E72">
        <w:trPr>
          <w:trHeight w:val="267"/>
        </w:trPr>
        <w:tc>
          <w:tcPr>
            <w:tcW w:w="4585" w:type="dxa"/>
            <w:vAlign w:val="center"/>
          </w:tcPr>
          <w:p w:rsidR="00715E72" w:rsidRPr="00404A7A" w:rsidRDefault="00715E72" w:rsidP="00715E72">
            <w:pPr>
              <w:tabs>
                <w:tab w:val="left" w:pos="2196"/>
              </w:tabs>
              <w:rPr>
                <w:rFonts w:ascii="Arial" w:hAnsi="Arial" w:cs="Arial"/>
                <w:b/>
                <w:sz w:val="14"/>
                <w:szCs w:val="24"/>
              </w:rPr>
            </w:pPr>
            <w:r>
              <w:rPr>
                <w:rFonts w:ascii="Arial" w:hAnsi="Arial" w:cs="Arial"/>
                <w:b/>
                <w:sz w:val="14"/>
                <w:szCs w:val="24"/>
              </w:rPr>
              <w:t>EMPRESA</w:t>
            </w:r>
          </w:p>
        </w:tc>
        <w:tc>
          <w:tcPr>
            <w:tcW w:w="3909" w:type="dxa"/>
            <w:vMerge/>
            <w:vAlign w:val="center"/>
          </w:tcPr>
          <w:p w:rsidR="00715E72" w:rsidRPr="00404A7A" w:rsidRDefault="00715E72" w:rsidP="00715E72">
            <w:pPr>
              <w:tabs>
                <w:tab w:val="left" w:pos="2196"/>
              </w:tabs>
              <w:rPr>
                <w:rFonts w:ascii="Arial" w:hAnsi="Arial" w:cs="Arial"/>
                <w:b/>
                <w:sz w:val="14"/>
                <w:szCs w:val="24"/>
              </w:rPr>
            </w:pPr>
          </w:p>
        </w:tc>
      </w:tr>
      <w:tr w:rsidR="00715E72" w:rsidRPr="00404A7A" w:rsidTr="00715E72">
        <w:trPr>
          <w:trHeight w:val="721"/>
        </w:trPr>
        <w:tc>
          <w:tcPr>
            <w:tcW w:w="4585" w:type="dxa"/>
            <w:tcBorders>
              <w:bottom w:val="single" w:sz="4" w:space="0" w:color="auto"/>
            </w:tcBorders>
            <w:vAlign w:val="center"/>
          </w:tcPr>
          <w:p w:rsidR="00715E72" w:rsidRPr="00404A7A" w:rsidRDefault="00715E72" w:rsidP="00715E72">
            <w:pPr>
              <w:tabs>
                <w:tab w:val="left" w:pos="2196"/>
              </w:tabs>
              <w:rPr>
                <w:rFonts w:ascii="Arial" w:hAnsi="Arial" w:cs="Arial"/>
                <w:b/>
                <w:sz w:val="14"/>
                <w:szCs w:val="24"/>
              </w:rPr>
            </w:pPr>
          </w:p>
          <w:p w:rsidR="00715E72" w:rsidRPr="00404A7A" w:rsidRDefault="00715E72" w:rsidP="00715E72">
            <w:pPr>
              <w:tabs>
                <w:tab w:val="left" w:pos="2196"/>
              </w:tabs>
              <w:rPr>
                <w:rFonts w:ascii="Arial" w:hAnsi="Arial" w:cs="Arial"/>
                <w:b/>
                <w:sz w:val="14"/>
                <w:szCs w:val="24"/>
              </w:rPr>
            </w:pPr>
          </w:p>
          <w:p w:rsidR="00715E72" w:rsidRPr="00404A7A" w:rsidRDefault="00715E72" w:rsidP="00715E72">
            <w:pPr>
              <w:tabs>
                <w:tab w:val="left" w:pos="2196"/>
              </w:tabs>
              <w:rPr>
                <w:rFonts w:ascii="Arial" w:hAnsi="Arial" w:cs="Arial"/>
                <w:b/>
                <w:sz w:val="14"/>
                <w:szCs w:val="24"/>
              </w:rPr>
            </w:pPr>
          </w:p>
        </w:tc>
        <w:tc>
          <w:tcPr>
            <w:tcW w:w="3909" w:type="dxa"/>
            <w:vMerge/>
            <w:tcBorders>
              <w:bottom w:val="single" w:sz="4" w:space="0" w:color="auto"/>
            </w:tcBorders>
            <w:vAlign w:val="center"/>
          </w:tcPr>
          <w:p w:rsidR="00715E72" w:rsidRPr="00404A7A" w:rsidRDefault="00715E72" w:rsidP="00715E72">
            <w:pPr>
              <w:tabs>
                <w:tab w:val="left" w:pos="2196"/>
              </w:tabs>
              <w:rPr>
                <w:rFonts w:ascii="Arial" w:hAnsi="Arial" w:cs="Arial"/>
                <w:b/>
                <w:sz w:val="14"/>
                <w:szCs w:val="24"/>
              </w:rPr>
            </w:pPr>
          </w:p>
        </w:tc>
      </w:tr>
      <w:tr w:rsidR="00715E72" w:rsidRPr="00404A7A" w:rsidTr="00715E72">
        <w:trPr>
          <w:trHeight w:val="298"/>
        </w:trPr>
        <w:tc>
          <w:tcPr>
            <w:tcW w:w="4585" w:type="dxa"/>
            <w:vAlign w:val="center"/>
          </w:tcPr>
          <w:p w:rsidR="00715E72" w:rsidRPr="00404A7A" w:rsidRDefault="00715E72" w:rsidP="00715E72">
            <w:pPr>
              <w:tabs>
                <w:tab w:val="left" w:pos="2196"/>
              </w:tabs>
              <w:rPr>
                <w:rFonts w:ascii="Arial" w:hAnsi="Arial" w:cs="Arial"/>
                <w:b/>
                <w:sz w:val="14"/>
                <w:szCs w:val="24"/>
              </w:rPr>
            </w:pPr>
            <w:r w:rsidRPr="00404A7A">
              <w:rPr>
                <w:rFonts w:ascii="Arial" w:hAnsi="Arial" w:cs="Arial"/>
                <w:b/>
                <w:sz w:val="14"/>
                <w:szCs w:val="24"/>
              </w:rPr>
              <w:t>CARGO</w:t>
            </w:r>
          </w:p>
        </w:tc>
        <w:tc>
          <w:tcPr>
            <w:tcW w:w="3909" w:type="dxa"/>
            <w:vMerge/>
          </w:tcPr>
          <w:p w:rsidR="00715E72" w:rsidRPr="00404A7A" w:rsidRDefault="00715E72" w:rsidP="00715E72">
            <w:pPr>
              <w:tabs>
                <w:tab w:val="left" w:pos="2196"/>
              </w:tabs>
              <w:jc w:val="both"/>
              <w:rPr>
                <w:rFonts w:ascii="Arial" w:hAnsi="Arial" w:cs="Arial"/>
                <w:b/>
                <w:sz w:val="14"/>
                <w:szCs w:val="24"/>
              </w:rPr>
            </w:pPr>
          </w:p>
        </w:tc>
      </w:tr>
      <w:tr w:rsidR="00715E72" w:rsidRPr="00404A7A" w:rsidTr="00715E72">
        <w:trPr>
          <w:trHeight w:val="444"/>
        </w:trPr>
        <w:tc>
          <w:tcPr>
            <w:tcW w:w="4585" w:type="dxa"/>
            <w:vAlign w:val="center"/>
          </w:tcPr>
          <w:p w:rsidR="00715E72" w:rsidRPr="00404A7A" w:rsidRDefault="00715E72" w:rsidP="00715E72">
            <w:pPr>
              <w:tabs>
                <w:tab w:val="left" w:pos="2196"/>
              </w:tabs>
              <w:rPr>
                <w:rFonts w:ascii="Arial" w:hAnsi="Arial" w:cs="Arial"/>
                <w:b/>
                <w:sz w:val="14"/>
                <w:szCs w:val="24"/>
              </w:rPr>
            </w:pPr>
          </w:p>
          <w:p w:rsidR="00715E72" w:rsidRPr="00404A7A" w:rsidRDefault="00715E72" w:rsidP="00715E72">
            <w:pPr>
              <w:tabs>
                <w:tab w:val="left" w:pos="2196"/>
              </w:tabs>
              <w:rPr>
                <w:rFonts w:ascii="Arial" w:hAnsi="Arial" w:cs="Arial"/>
                <w:b/>
                <w:sz w:val="14"/>
                <w:szCs w:val="24"/>
              </w:rPr>
            </w:pPr>
          </w:p>
          <w:p w:rsidR="00715E72" w:rsidRPr="00404A7A" w:rsidRDefault="00715E72" w:rsidP="00715E72">
            <w:pPr>
              <w:tabs>
                <w:tab w:val="left" w:pos="2196"/>
              </w:tabs>
              <w:rPr>
                <w:rFonts w:ascii="Arial" w:hAnsi="Arial" w:cs="Arial"/>
                <w:b/>
                <w:sz w:val="14"/>
                <w:szCs w:val="24"/>
              </w:rPr>
            </w:pPr>
          </w:p>
          <w:p w:rsidR="00715E72" w:rsidRPr="00404A7A" w:rsidRDefault="00715E72" w:rsidP="00715E72">
            <w:pPr>
              <w:tabs>
                <w:tab w:val="left" w:pos="2196"/>
              </w:tabs>
              <w:rPr>
                <w:rFonts w:ascii="Arial" w:hAnsi="Arial" w:cs="Arial"/>
                <w:b/>
                <w:sz w:val="14"/>
                <w:szCs w:val="24"/>
              </w:rPr>
            </w:pPr>
          </w:p>
        </w:tc>
        <w:tc>
          <w:tcPr>
            <w:tcW w:w="3909" w:type="dxa"/>
            <w:vMerge/>
          </w:tcPr>
          <w:p w:rsidR="00715E72" w:rsidRPr="00404A7A" w:rsidRDefault="00715E72" w:rsidP="00715E72">
            <w:pPr>
              <w:tabs>
                <w:tab w:val="left" w:pos="2196"/>
              </w:tabs>
              <w:jc w:val="both"/>
              <w:rPr>
                <w:rFonts w:ascii="Arial" w:hAnsi="Arial" w:cs="Arial"/>
                <w:b/>
                <w:sz w:val="14"/>
                <w:szCs w:val="24"/>
              </w:rPr>
            </w:pPr>
          </w:p>
        </w:tc>
      </w:tr>
      <w:tr w:rsidR="00715E72" w:rsidRPr="00404A7A" w:rsidTr="00715E72">
        <w:trPr>
          <w:trHeight w:val="298"/>
        </w:trPr>
        <w:tc>
          <w:tcPr>
            <w:tcW w:w="4585" w:type="dxa"/>
            <w:vAlign w:val="center"/>
          </w:tcPr>
          <w:p w:rsidR="00715E72" w:rsidRPr="00404A7A" w:rsidRDefault="00715E72" w:rsidP="00715E72">
            <w:pPr>
              <w:tabs>
                <w:tab w:val="left" w:pos="2196"/>
              </w:tabs>
              <w:rPr>
                <w:rFonts w:ascii="Arial" w:hAnsi="Arial" w:cs="Arial"/>
                <w:b/>
                <w:sz w:val="14"/>
                <w:szCs w:val="24"/>
              </w:rPr>
            </w:pPr>
            <w:r w:rsidRPr="00404A7A">
              <w:rPr>
                <w:rFonts w:ascii="Arial" w:hAnsi="Arial" w:cs="Arial"/>
                <w:b/>
                <w:sz w:val="14"/>
                <w:szCs w:val="24"/>
              </w:rPr>
              <w:t>FECHA DE INSPECCIÓN</w:t>
            </w:r>
          </w:p>
        </w:tc>
        <w:tc>
          <w:tcPr>
            <w:tcW w:w="3909" w:type="dxa"/>
            <w:vMerge/>
          </w:tcPr>
          <w:p w:rsidR="00715E72" w:rsidRPr="00404A7A" w:rsidRDefault="00715E72" w:rsidP="00715E72">
            <w:pPr>
              <w:tabs>
                <w:tab w:val="left" w:pos="2196"/>
              </w:tabs>
              <w:jc w:val="both"/>
              <w:rPr>
                <w:rFonts w:ascii="Arial" w:hAnsi="Arial" w:cs="Arial"/>
                <w:b/>
                <w:sz w:val="14"/>
                <w:szCs w:val="24"/>
              </w:rPr>
            </w:pPr>
          </w:p>
        </w:tc>
      </w:tr>
      <w:tr w:rsidR="00715E72" w:rsidRPr="00404A7A" w:rsidTr="00715E72">
        <w:trPr>
          <w:trHeight w:val="685"/>
        </w:trPr>
        <w:tc>
          <w:tcPr>
            <w:tcW w:w="4585" w:type="dxa"/>
            <w:vAlign w:val="center"/>
          </w:tcPr>
          <w:p w:rsidR="00715E72" w:rsidRPr="00404A7A" w:rsidRDefault="00715E72" w:rsidP="00715E72">
            <w:pPr>
              <w:tabs>
                <w:tab w:val="left" w:pos="2196"/>
              </w:tabs>
              <w:rPr>
                <w:rFonts w:ascii="Arial" w:hAnsi="Arial" w:cs="Arial"/>
                <w:sz w:val="14"/>
                <w:szCs w:val="24"/>
              </w:rPr>
            </w:pPr>
          </w:p>
        </w:tc>
        <w:tc>
          <w:tcPr>
            <w:tcW w:w="3909" w:type="dxa"/>
            <w:vMerge/>
          </w:tcPr>
          <w:p w:rsidR="00715E72" w:rsidRPr="00404A7A" w:rsidRDefault="00715E72" w:rsidP="00715E72">
            <w:pPr>
              <w:tabs>
                <w:tab w:val="left" w:pos="2196"/>
              </w:tabs>
              <w:jc w:val="both"/>
              <w:rPr>
                <w:rFonts w:ascii="Arial" w:hAnsi="Arial" w:cs="Arial"/>
                <w:sz w:val="14"/>
                <w:szCs w:val="24"/>
              </w:rPr>
            </w:pPr>
          </w:p>
        </w:tc>
      </w:tr>
    </w:tbl>
    <w:p w:rsidR="00715E72" w:rsidRDefault="00715E72">
      <w:pPr>
        <w:rPr>
          <w:rFonts w:ascii="Calibri" w:hAnsi="Calibri"/>
        </w:rPr>
      </w:pPr>
    </w:p>
    <w:p w:rsidR="00715E72" w:rsidRDefault="00715E72">
      <w:pPr>
        <w:rPr>
          <w:rFonts w:ascii="Calibri" w:hAnsi="Calibri"/>
        </w:rPr>
      </w:pPr>
    </w:p>
    <w:p w:rsidR="009014DE" w:rsidRPr="00B85DE4" w:rsidRDefault="009014DE" w:rsidP="009014DE">
      <w:pPr>
        <w:jc w:val="both"/>
        <w:rPr>
          <w:rFonts w:ascii="Arial" w:eastAsia="Times" w:hAnsi="Arial" w:cs="Arial"/>
          <w:lang w:eastAsia="es-ES"/>
        </w:rPr>
      </w:pPr>
    </w:p>
    <w:p w:rsidR="00715E72" w:rsidRDefault="00715E72">
      <w:pPr>
        <w:spacing w:before="12" w:after="12" w:line="288" w:lineRule="auto"/>
        <w:jc w:val="both"/>
      </w:pPr>
      <w:r>
        <w:br w:type="page"/>
      </w:r>
    </w:p>
    <w:p w:rsidR="00715E72" w:rsidRPr="00765CC9" w:rsidRDefault="00715E72" w:rsidP="00715E72">
      <w:pPr>
        <w:autoSpaceDE w:val="0"/>
        <w:autoSpaceDN w:val="0"/>
        <w:adjustRightInd w:val="0"/>
        <w:contextualSpacing/>
        <w:rPr>
          <w:rFonts w:ascii="Arial" w:eastAsia="Times New Roman" w:hAnsi="Arial" w:cs="Arial"/>
          <w:color w:val="333333"/>
          <w:sz w:val="17"/>
          <w:szCs w:val="17"/>
          <w:lang w:eastAsia="es-ES"/>
        </w:rPr>
      </w:pPr>
      <w:r w:rsidRPr="00765CC9">
        <w:rPr>
          <w:rFonts w:ascii="Arial" w:eastAsia="Times New Roman" w:hAnsi="Arial" w:cs="Arial"/>
          <w:color w:val="333333"/>
          <w:sz w:val="17"/>
          <w:szCs w:val="17"/>
          <w:lang w:eastAsia="es-ES"/>
        </w:rPr>
        <w:lastRenderedPageBreak/>
        <w:t>EXTRACTO DEL RD 1215/1997 POR EL QUE SE ESTABLECEN LAS DISPOSICIONES MÍNIMAS DE SEGURIDAD Y SALUD PARA LA UTILIZACIÓN POR LOS TRABAJADORES DE LOS EQUIPOS DE TRABAJO</w:t>
      </w:r>
    </w:p>
    <w:p w:rsidR="00715E72" w:rsidRPr="00765CC9" w:rsidRDefault="00715E72" w:rsidP="00715E72">
      <w:pPr>
        <w:pStyle w:val="articulo1"/>
        <w:spacing w:before="0" w:after="120"/>
        <w:contextualSpacing/>
        <w:rPr>
          <w:rFonts w:ascii="Arial" w:hAnsi="Arial" w:cs="Arial"/>
          <w:bCs w:val="0"/>
          <w:color w:val="333333"/>
          <w:sz w:val="17"/>
          <w:szCs w:val="17"/>
        </w:rPr>
      </w:pPr>
    </w:p>
    <w:p w:rsidR="00715E72" w:rsidRPr="00765CC9" w:rsidRDefault="00715E72" w:rsidP="00715E72">
      <w:pPr>
        <w:pStyle w:val="articulo1"/>
        <w:spacing w:before="0" w:after="0"/>
        <w:contextualSpacing/>
        <w:rPr>
          <w:rFonts w:ascii="Arial" w:hAnsi="Arial" w:cs="Arial"/>
          <w:bCs w:val="0"/>
          <w:color w:val="333333"/>
          <w:sz w:val="17"/>
          <w:szCs w:val="17"/>
        </w:rPr>
      </w:pPr>
      <w:r w:rsidRPr="00765CC9">
        <w:rPr>
          <w:rFonts w:ascii="Arial" w:hAnsi="Arial" w:cs="Arial"/>
          <w:bCs w:val="0"/>
          <w:color w:val="333333"/>
          <w:sz w:val="17"/>
          <w:szCs w:val="17"/>
        </w:rPr>
        <w:t>Art. 4 Comprobación de los equipos de trabajo.</w:t>
      </w:r>
    </w:p>
    <w:p w:rsidR="00715E72" w:rsidRPr="00765CC9" w:rsidRDefault="00715E72" w:rsidP="00715E72">
      <w:pPr>
        <w:pStyle w:val="articulo1"/>
        <w:spacing w:before="0" w:after="0"/>
        <w:contextualSpacing/>
        <w:rPr>
          <w:rFonts w:ascii="Arial" w:hAnsi="Arial" w:cs="Arial"/>
          <w:bCs w:val="0"/>
          <w:color w:val="333333"/>
          <w:sz w:val="17"/>
          <w:szCs w:val="17"/>
        </w:rPr>
      </w:pPr>
    </w:p>
    <w:p w:rsidR="00715E72" w:rsidRPr="00765CC9" w:rsidRDefault="00715E72" w:rsidP="00715E72">
      <w:pPr>
        <w:pStyle w:val="parrafo1"/>
        <w:spacing w:before="0" w:after="120"/>
        <w:ind w:firstLine="0"/>
        <w:contextualSpacing/>
        <w:rPr>
          <w:rFonts w:ascii="Arial" w:hAnsi="Arial" w:cs="Arial"/>
          <w:color w:val="333333"/>
          <w:sz w:val="17"/>
          <w:szCs w:val="17"/>
        </w:rPr>
      </w:pPr>
      <w:r w:rsidRPr="00765CC9">
        <w:rPr>
          <w:rFonts w:ascii="Arial" w:hAnsi="Arial" w:cs="Arial"/>
          <w:color w:val="333333"/>
          <w:sz w:val="17"/>
          <w:szCs w:val="17"/>
        </w:rPr>
        <w:t xml:space="preserve">1. </w:t>
      </w:r>
      <w:r w:rsidRPr="00765CC9">
        <w:rPr>
          <w:rFonts w:ascii="Arial" w:hAnsi="Arial" w:cs="Arial"/>
          <w:color w:val="333333"/>
          <w:sz w:val="17"/>
          <w:szCs w:val="17"/>
          <w:u w:val="single"/>
        </w:rPr>
        <w:t>El empresario adoptará las medidas necesarias para que aquellos equipos de trabajo cuya seguridad dependa de sus condiciones de instalación se sometan a una comprobación</w:t>
      </w:r>
      <w:r w:rsidRPr="00765CC9">
        <w:rPr>
          <w:rFonts w:ascii="Arial" w:hAnsi="Arial" w:cs="Arial"/>
          <w:color w:val="333333"/>
          <w:sz w:val="17"/>
          <w:szCs w:val="17"/>
        </w:rPr>
        <w:t xml:space="preserve"> inicial, tras su instalación y antes de la puesta en marcha por primera vez, y a una nueva comprobación después de cada montaje en un nuevo lugar o emplazamiento, con objeto de asegurar la correcta instalación y el buen funcionamiento de los equipos.</w:t>
      </w:r>
    </w:p>
    <w:p w:rsidR="00715E72" w:rsidRPr="00765CC9" w:rsidRDefault="00715E72" w:rsidP="00715E72">
      <w:pPr>
        <w:pStyle w:val="parrafo1"/>
        <w:spacing w:before="0" w:after="120"/>
        <w:ind w:firstLine="0"/>
        <w:contextualSpacing/>
        <w:rPr>
          <w:rFonts w:ascii="Arial" w:hAnsi="Arial" w:cs="Arial"/>
          <w:color w:val="333333"/>
          <w:sz w:val="17"/>
          <w:szCs w:val="17"/>
        </w:rPr>
      </w:pPr>
      <w:r w:rsidRPr="00765CC9">
        <w:rPr>
          <w:rFonts w:ascii="Arial" w:hAnsi="Arial" w:cs="Arial"/>
          <w:color w:val="333333"/>
          <w:sz w:val="17"/>
          <w:szCs w:val="17"/>
        </w:rPr>
        <w:t>2. El empresario adoptará las medidas necesarias para que aquellos equipos de trabajo sometidos a influencias susceptibles de ocasionar deterioros que puedan generar situa</w:t>
      </w:r>
      <w:bookmarkStart w:id="0" w:name="_GoBack"/>
      <w:bookmarkEnd w:id="0"/>
      <w:r w:rsidRPr="00765CC9">
        <w:rPr>
          <w:rFonts w:ascii="Arial" w:hAnsi="Arial" w:cs="Arial"/>
          <w:color w:val="333333"/>
          <w:sz w:val="17"/>
          <w:szCs w:val="17"/>
        </w:rPr>
        <w:t>ciones peligrosas estén sujetos a comprobaciones y, en su caso, pruebas de carácter periódico, con objeto de asegurar el cumplimiento de las disposiciones de seguridad y de salud y de remediar a tiempo dichos deterioros.</w:t>
      </w:r>
    </w:p>
    <w:p w:rsidR="00715E72" w:rsidRPr="00765CC9" w:rsidRDefault="00715E72" w:rsidP="00715E72">
      <w:pPr>
        <w:pStyle w:val="parrafo1"/>
        <w:spacing w:before="0" w:after="120"/>
        <w:ind w:firstLine="0"/>
        <w:contextualSpacing/>
        <w:rPr>
          <w:rFonts w:ascii="Arial" w:hAnsi="Arial" w:cs="Arial"/>
          <w:color w:val="333333"/>
          <w:sz w:val="17"/>
          <w:szCs w:val="17"/>
        </w:rPr>
      </w:pPr>
      <w:r w:rsidRPr="00765CC9">
        <w:rPr>
          <w:rFonts w:ascii="Arial" w:hAnsi="Arial" w:cs="Arial"/>
          <w:color w:val="333333"/>
          <w:sz w:val="17"/>
          <w:szCs w:val="17"/>
        </w:rPr>
        <w:t>Igualmente, se deberán realizar comprobaciones adicionales de tales equipos cada vez que se produzcan acontecimientos excepcionales, tales como transformaciones, accidentes, fenómenos naturales o falta prolongada de uso, que puedan tener consecuencias perjudiciales para la seguridad.</w:t>
      </w:r>
    </w:p>
    <w:p w:rsidR="00715E72" w:rsidRPr="00765CC9" w:rsidRDefault="00715E72" w:rsidP="00715E72">
      <w:pPr>
        <w:pStyle w:val="parrafo1"/>
        <w:spacing w:before="0" w:after="120"/>
        <w:ind w:firstLine="0"/>
        <w:contextualSpacing/>
        <w:rPr>
          <w:rFonts w:ascii="Arial" w:hAnsi="Arial" w:cs="Arial"/>
          <w:color w:val="333333"/>
          <w:sz w:val="17"/>
          <w:szCs w:val="17"/>
        </w:rPr>
      </w:pPr>
      <w:r w:rsidRPr="00765CC9">
        <w:rPr>
          <w:rFonts w:ascii="Arial" w:hAnsi="Arial" w:cs="Arial"/>
          <w:color w:val="333333"/>
          <w:sz w:val="17"/>
          <w:szCs w:val="17"/>
        </w:rPr>
        <w:t>3. Las comprobaciones serán efectuadas por personal competente.</w:t>
      </w:r>
    </w:p>
    <w:p w:rsidR="00715E72" w:rsidRPr="00765CC9" w:rsidRDefault="00715E72" w:rsidP="00715E72">
      <w:pPr>
        <w:pStyle w:val="parrafo1"/>
        <w:spacing w:before="0" w:after="120"/>
        <w:ind w:firstLine="0"/>
        <w:contextualSpacing/>
        <w:rPr>
          <w:rFonts w:ascii="Arial" w:hAnsi="Arial" w:cs="Arial"/>
          <w:color w:val="333333"/>
          <w:sz w:val="17"/>
          <w:szCs w:val="17"/>
        </w:rPr>
      </w:pPr>
      <w:r w:rsidRPr="00765CC9">
        <w:rPr>
          <w:rFonts w:ascii="Arial" w:hAnsi="Arial" w:cs="Arial"/>
          <w:color w:val="333333"/>
          <w:sz w:val="17"/>
          <w:szCs w:val="17"/>
        </w:rPr>
        <w:t xml:space="preserve">4. </w:t>
      </w:r>
      <w:r w:rsidRPr="00765CC9">
        <w:rPr>
          <w:rFonts w:ascii="Arial" w:hAnsi="Arial" w:cs="Arial"/>
          <w:color w:val="333333"/>
          <w:sz w:val="17"/>
          <w:szCs w:val="17"/>
          <w:u w:val="single"/>
        </w:rPr>
        <w:t>Los resultados de las comprobaciones deberán documentarse</w:t>
      </w:r>
      <w:r w:rsidRPr="00765CC9">
        <w:rPr>
          <w:rFonts w:ascii="Arial" w:hAnsi="Arial" w:cs="Arial"/>
          <w:color w:val="333333"/>
          <w:sz w:val="17"/>
          <w:szCs w:val="17"/>
        </w:rPr>
        <w:t xml:space="preserve"> y estar a disposición de la autoridad laboral. Dichos resultados deberán conservarse durante toda la vida útil de los equipos. Cuando los equipos de trabajo se empleen fuera de la empresa, deberán ir acompañados de una prueba material de la realización de la última comprobación.</w:t>
      </w:r>
    </w:p>
    <w:p w:rsidR="00715E72" w:rsidRPr="00765CC9" w:rsidRDefault="00715E72" w:rsidP="00715E72">
      <w:pPr>
        <w:pStyle w:val="parrafo1"/>
        <w:spacing w:before="0" w:after="120"/>
        <w:ind w:firstLine="0"/>
        <w:contextualSpacing/>
        <w:rPr>
          <w:rFonts w:ascii="Arial" w:hAnsi="Arial" w:cs="Arial"/>
          <w:color w:val="333333"/>
          <w:sz w:val="17"/>
          <w:szCs w:val="17"/>
        </w:rPr>
      </w:pPr>
      <w:r w:rsidRPr="00765CC9">
        <w:rPr>
          <w:rFonts w:ascii="Arial" w:hAnsi="Arial" w:cs="Arial"/>
          <w:color w:val="333333"/>
          <w:sz w:val="17"/>
          <w:szCs w:val="17"/>
        </w:rPr>
        <w:t>5. Los requisitos y condiciones de las comprobaciones de los equipos de trabajo se ajustarán a lo dispuesto en la normativa específica que les sea de aplicación.</w:t>
      </w:r>
    </w:p>
    <w:p w:rsidR="00715E72" w:rsidRPr="00765CC9" w:rsidRDefault="00715E72" w:rsidP="00715E72">
      <w:pPr>
        <w:pStyle w:val="parrafo21"/>
        <w:spacing w:before="0" w:after="120"/>
        <w:ind w:firstLine="0"/>
        <w:contextualSpacing/>
        <w:rPr>
          <w:rFonts w:ascii="Arial" w:hAnsi="Arial" w:cs="Arial"/>
          <w:b/>
          <w:color w:val="333333"/>
          <w:sz w:val="17"/>
          <w:szCs w:val="17"/>
        </w:rPr>
      </w:pPr>
      <w:r w:rsidRPr="00765CC9">
        <w:rPr>
          <w:rFonts w:ascii="Arial" w:hAnsi="Arial" w:cs="Arial"/>
          <w:b/>
          <w:color w:val="333333"/>
          <w:sz w:val="17"/>
          <w:szCs w:val="17"/>
        </w:rPr>
        <w:t>Anexo I</w:t>
      </w:r>
    </w:p>
    <w:p w:rsidR="00715E72" w:rsidRPr="00765CC9" w:rsidRDefault="00715E72" w:rsidP="00715E72">
      <w:pPr>
        <w:pStyle w:val="parrafo21"/>
        <w:spacing w:before="0" w:after="120"/>
        <w:ind w:firstLine="0"/>
        <w:contextualSpacing/>
        <w:rPr>
          <w:rFonts w:ascii="Arial" w:hAnsi="Arial" w:cs="Arial"/>
          <w:color w:val="333333"/>
          <w:sz w:val="17"/>
          <w:szCs w:val="17"/>
        </w:rPr>
      </w:pPr>
    </w:p>
    <w:p w:rsidR="00715E72" w:rsidRPr="00765CC9" w:rsidRDefault="00715E72" w:rsidP="00715E72">
      <w:pPr>
        <w:pStyle w:val="parrafo21"/>
        <w:spacing w:before="0" w:after="120"/>
        <w:ind w:firstLine="0"/>
        <w:contextualSpacing/>
        <w:rPr>
          <w:rFonts w:ascii="Arial" w:hAnsi="Arial" w:cs="Arial"/>
          <w:color w:val="333333"/>
          <w:sz w:val="17"/>
          <w:szCs w:val="17"/>
        </w:rPr>
      </w:pPr>
      <w:r w:rsidRPr="00765CC9">
        <w:rPr>
          <w:rFonts w:ascii="Arial" w:hAnsi="Arial" w:cs="Arial"/>
          <w:color w:val="333333"/>
          <w:sz w:val="17"/>
          <w:szCs w:val="17"/>
        </w:rPr>
        <w:t xml:space="preserve">6. Si fuera necesario para la seguridad o salud de los trabajadores, los equipos de trabajo y sus elementos deberán estar estabilizados por fijación o por otros medios. Los equipos de trabajo cuya utilización prevista requiera que los trabajadores se sitúen sobre ellos deberán disponer de los medios adecuados para garantizar que el acceso y permanencia en esos equipos no suponga un riesgo para su seguridad y salud. En particular, salvo en el caso de las escaleras de mano y de los sistemas utilizados en las técnicas de acceso y posicionamiento mediante cuerdas, cuando exista un riesgo de caída de altura de más de dos metros, los equipos de trabajo deberán disponer de barandillas o de cualquier otro sistema de protección colectiva que proporcione una seguridad equivalente. Las barandillas deberán ser resistentes, de una altura mínima de 90 centímetros y, cuando sea necesario para impedir el paso o deslizamiento de los trabajadores o para evitar la caída de objetos, dispondrán, respectivamente, de una protección intermedia y de </w:t>
      </w:r>
      <w:proofErr w:type="gramStart"/>
      <w:r w:rsidRPr="00765CC9">
        <w:rPr>
          <w:rFonts w:ascii="Arial" w:hAnsi="Arial" w:cs="Arial"/>
          <w:color w:val="333333"/>
          <w:sz w:val="17"/>
          <w:szCs w:val="17"/>
        </w:rPr>
        <w:t>un rodapiés</w:t>
      </w:r>
      <w:proofErr w:type="gramEnd"/>
      <w:r w:rsidRPr="00765CC9">
        <w:rPr>
          <w:rFonts w:ascii="Arial" w:hAnsi="Arial" w:cs="Arial"/>
          <w:color w:val="333333"/>
          <w:sz w:val="17"/>
          <w:szCs w:val="17"/>
        </w:rPr>
        <w:t>.</w:t>
      </w:r>
    </w:p>
    <w:p w:rsidR="00715E72" w:rsidRPr="00765CC9" w:rsidRDefault="00715E72" w:rsidP="00715E72">
      <w:pPr>
        <w:pStyle w:val="parrafo21"/>
        <w:spacing w:before="0" w:after="120"/>
        <w:ind w:firstLine="0"/>
        <w:contextualSpacing/>
        <w:rPr>
          <w:rFonts w:ascii="Arial" w:hAnsi="Arial" w:cs="Arial"/>
          <w:color w:val="333333"/>
          <w:sz w:val="17"/>
          <w:szCs w:val="17"/>
        </w:rPr>
      </w:pPr>
      <w:r w:rsidRPr="00765CC9">
        <w:rPr>
          <w:rFonts w:ascii="Arial" w:hAnsi="Arial" w:cs="Arial"/>
          <w:color w:val="333333"/>
          <w:sz w:val="17"/>
          <w:szCs w:val="17"/>
        </w:rPr>
        <w:t>Las escaleras de mano, los andamios y los sistemas utilizados en las técnicas de acceso y posicionamiento mediante cuerdas deberán tener la resistencia y los elementos necesarios de apoyo o sujeción, o ambos, para que su utilización en las condiciones para las que han sido diseñados no suponga un riesgo de caída por rotura o desplazamiento. En particular, las escaleras de tijera dispondrán de elementos de seguridad que impidan su apertura al ser utilizadas.</w:t>
      </w:r>
    </w:p>
    <w:p w:rsidR="00715E72" w:rsidRPr="00765CC9" w:rsidRDefault="00715E72" w:rsidP="00715E72">
      <w:pPr>
        <w:pStyle w:val="parrafo21"/>
        <w:spacing w:before="0" w:after="120"/>
        <w:ind w:firstLine="0"/>
        <w:contextualSpacing/>
        <w:rPr>
          <w:rFonts w:ascii="Arial" w:hAnsi="Arial" w:cs="Arial"/>
          <w:b/>
          <w:color w:val="333333"/>
          <w:sz w:val="17"/>
          <w:szCs w:val="17"/>
        </w:rPr>
      </w:pPr>
    </w:p>
    <w:p w:rsidR="00715E72" w:rsidRPr="00765CC9" w:rsidRDefault="00715E72" w:rsidP="00715E72">
      <w:pPr>
        <w:pStyle w:val="parrafo21"/>
        <w:spacing w:before="0" w:after="120"/>
        <w:ind w:firstLine="0"/>
        <w:contextualSpacing/>
        <w:rPr>
          <w:rFonts w:ascii="Arial" w:hAnsi="Arial" w:cs="Arial"/>
          <w:b/>
          <w:color w:val="333333"/>
          <w:sz w:val="17"/>
          <w:szCs w:val="17"/>
        </w:rPr>
      </w:pPr>
      <w:r w:rsidRPr="00765CC9">
        <w:rPr>
          <w:rFonts w:ascii="Arial" w:hAnsi="Arial" w:cs="Arial"/>
          <w:b/>
          <w:color w:val="333333"/>
          <w:sz w:val="17"/>
          <w:szCs w:val="17"/>
        </w:rPr>
        <w:t>Anexo II</w:t>
      </w:r>
    </w:p>
    <w:p w:rsidR="00715E72" w:rsidRPr="00765CC9" w:rsidRDefault="00715E72" w:rsidP="00715E72">
      <w:pPr>
        <w:pStyle w:val="parrafo21"/>
        <w:spacing w:before="0" w:after="120"/>
        <w:ind w:firstLine="0"/>
        <w:contextualSpacing/>
        <w:rPr>
          <w:rFonts w:ascii="Arial" w:hAnsi="Arial" w:cs="Arial"/>
          <w:color w:val="333333"/>
          <w:sz w:val="17"/>
          <w:szCs w:val="17"/>
        </w:rPr>
      </w:pPr>
    </w:p>
    <w:p w:rsidR="00715E72" w:rsidRPr="00765CC9" w:rsidRDefault="00715E72" w:rsidP="00715E72">
      <w:pPr>
        <w:pStyle w:val="parrafo21"/>
        <w:spacing w:before="0" w:after="120"/>
        <w:ind w:firstLine="0"/>
        <w:contextualSpacing/>
        <w:rPr>
          <w:rFonts w:ascii="Arial" w:hAnsi="Arial" w:cs="Arial"/>
          <w:color w:val="333333"/>
          <w:sz w:val="17"/>
          <w:szCs w:val="17"/>
        </w:rPr>
      </w:pPr>
      <w:r w:rsidRPr="00765CC9">
        <w:rPr>
          <w:rFonts w:ascii="Arial" w:hAnsi="Arial" w:cs="Arial"/>
          <w:color w:val="333333"/>
          <w:sz w:val="17"/>
          <w:szCs w:val="17"/>
        </w:rPr>
        <w:t>4.3 Disposiciones específicas relativas a la utilización de los andamios.</w:t>
      </w:r>
    </w:p>
    <w:p w:rsidR="00715E72" w:rsidRPr="00765CC9" w:rsidRDefault="00715E72" w:rsidP="00715E72">
      <w:pPr>
        <w:pStyle w:val="parrafo21"/>
        <w:spacing w:before="0" w:after="120"/>
        <w:ind w:firstLine="0"/>
        <w:contextualSpacing/>
        <w:rPr>
          <w:rFonts w:ascii="Arial" w:hAnsi="Arial" w:cs="Arial"/>
          <w:color w:val="333333"/>
          <w:sz w:val="17"/>
          <w:szCs w:val="17"/>
        </w:rPr>
      </w:pPr>
      <w:r w:rsidRPr="00765CC9">
        <w:rPr>
          <w:rFonts w:ascii="Arial" w:hAnsi="Arial" w:cs="Arial"/>
          <w:color w:val="333333"/>
          <w:sz w:val="17"/>
          <w:szCs w:val="17"/>
        </w:rPr>
        <w:t>4.3.1 Los andamios deberán proyectarse, montarse y mantenerse convenientemente de manera que se evite que se desplomen o se desplacen accidentalmente. Las plataformas de trabajo, las pasarelas y las escaleras de los andamios deberán construirse, dimensionarse, protegerse y utilizarse de forma que se evite que las personas caigan o estén expuestas a caídas de objetos. A tal efecto, sus medidas se ajustarán al número de trabajadores que vayan a utilizarlos.</w:t>
      </w:r>
    </w:p>
    <w:p w:rsidR="00715E72" w:rsidRPr="00765CC9" w:rsidRDefault="00715E72" w:rsidP="00715E72">
      <w:pPr>
        <w:pStyle w:val="parrafo21"/>
        <w:spacing w:before="0" w:after="120"/>
        <w:ind w:firstLine="0"/>
        <w:contextualSpacing/>
        <w:rPr>
          <w:rFonts w:ascii="Arial" w:hAnsi="Arial" w:cs="Arial"/>
          <w:color w:val="333333"/>
          <w:sz w:val="17"/>
          <w:szCs w:val="17"/>
        </w:rPr>
      </w:pPr>
      <w:r w:rsidRPr="00765CC9">
        <w:rPr>
          <w:rFonts w:ascii="Arial" w:hAnsi="Arial" w:cs="Arial"/>
          <w:color w:val="333333"/>
          <w:sz w:val="17"/>
          <w:szCs w:val="17"/>
        </w:rPr>
        <w:t>4.3.2 Cuando no se disponga de la nota de cálculo del andamio elegido, o cuando las configuraciones estructurales previstas no estén contempladas en ella, deberá efectuarse un cálculo de resistencia y estabilidad, a menos que el andamio esté montado según una configuración tipo generalmente reconocida.</w:t>
      </w:r>
    </w:p>
    <w:p w:rsidR="00715E72" w:rsidRPr="00765CC9" w:rsidRDefault="00715E72" w:rsidP="00715E72">
      <w:pPr>
        <w:pStyle w:val="parrafo21"/>
        <w:spacing w:before="0" w:after="120"/>
        <w:ind w:firstLine="0"/>
        <w:contextualSpacing/>
        <w:rPr>
          <w:rFonts w:ascii="Arial" w:hAnsi="Arial" w:cs="Arial"/>
          <w:color w:val="333333"/>
          <w:sz w:val="17"/>
          <w:szCs w:val="17"/>
        </w:rPr>
      </w:pPr>
      <w:r w:rsidRPr="00765CC9">
        <w:rPr>
          <w:rFonts w:ascii="Arial" w:hAnsi="Arial" w:cs="Arial"/>
          <w:color w:val="333333"/>
          <w:sz w:val="17"/>
          <w:szCs w:val="17"/>
        </w:rPr>
        <w:t>4.3.3 En función de la complejidad del andamio elegido, deberá elaborarse un plan de montaje, de utilización y de desmontaje. Este plan y el cálculo a que se refiere el apartado anterior deberán ser realizados por una persona con una formación universitaria que lo habilite para la realización de estas actividades. Este plan podrá adoptar la forma de un plan de aplicación generalizada, completado con elementos correspondientes a los detalles específicos del andamio de que se trate.</w:t>
      </w:r>
    </w:p>
    <w:p w:rsidR="00715E72" w:rsidRPr="00765CC9" w:rsidRDefault="00715E72" w:rsidP="00715E72">
      <w:pPr>
        <w:pStyle w:val="parrafo21"/>
        <w:spacing w:before="0" w:after="120"/>
        <w:ind w:firstLine="0"/>
        <w:contextualSpacing/>
        <w:rPr>
          <w:rFonts w:ascii="Arial" w:hAnsi="Arial" w:cs="Arial"/>
          <w:b/>
          <w:color w:val="333333"/>
          <w:sz w:val="17"/>
          <w:szCs w:val="17"/>
        </w:rPr>
      </w:pPr>
      <w:r w:rsidRPr="00765CC9">
        <w:rPr>
          <w:rFonts w:ascii="Arial" w:hAnsi="Arial" w:cs="Arial"/>
          <w:color w:val="333333"/>
          <w:sz w:val="17"/>
          <w:szCs w:val="17"/>
        </w:rPr>
        <w:t>A los efectos de lo dispuesto en el párrafo anterior, el plan de montaje, de utilización y de desmontaje será obligatorio en los siguientes tipos de andamios:</w:t>
      </w:r>
    </w:p>
    <w:p w:rsidR="00715E72" w:rsidRPr="00765CC9" w:rsidRDefault="00715E72" w:rsidP="00715E72">
      <w:pPr>
        <w:pStyle w:val="parrafo21"/>
        <w:spacing w:before="0" w:after="0"/>
        <w:ind w:left="360" w:firstLine="0"/>
        <w:contextualSpacing/>
        <w:rPr>
          <w:rFonts w:ascii="Arial" w:hAnsi="Arial" w:cs="Arial"/>
          <w:color w:val="333333"/>
          <w:sz w:val="17"/>
          <w:szCs w:val="17"/>
        </w:rPr>
      </w:pPr>
      <w:r w:rsidRPr="00765CC9">
        <w:rPr>
          <w:rFonts w:ascii="Arial" w:hAnsi="Arial" w:cs="Arial"/>
          <w:color w:val="333333"/>
          <w:sz w:val="17"/>
          <w:szCs w:val="17"/>
        </w:rPr>
        <w:t>a) Plataformas suspendidas de nivel variable (de accionamiento manual o motorizadas), instaladas temporalmente sobre un edificio o una estructura para tareas específicas, y plataformas elevadoras sobre mástil.</w:t>
      </w:r>
    </w:p>
    <w:p w:rsidR="00715E72" w:rsidRPr="00765CC9" w:rsidRDefault="00715E72" w:rsidP="00715E72">
      <w:pPr>
        <w:pStyle w:val="parrafo1"/>
        <w:spacing w:before="0" w:after="0"/>
        <w:ind w:left="360" w:firstLine="0"/>
        <w:contextualSpacing/>
        <w:rPr>
          <w:rFonts w:ascii="Arial" w:hAnsi="Arial" w:cs="Arial"/>
          <w:color w:val="333333"/>
          <w:sz w:val="17"/>
          <w:szCs w:val="17"/>
        </w:rPr>
      </w:pPr>
      <w:r w:rsidRPr="00765CC9">
        <w:rPr>
          <w:rFonts w:ascii="Arial" w:hAnsi="Arial" w:cs="Arial"/>
          <w:color w:val="333333"/>
          <w:sz w:val="17"/>
          <w:szCs w:val="17"/>
        </w:rPr>
        <w:t xml:space="preserve">b) Andamios constituidos con elementos prefabricados apoyados sobre terreno natural, soleras de hormigón, forjados, voladizos u otros elementos cuya altura, desde el nivel inferior de apoyo hasta la coronación de la andamiada, exceda de seis metros o dispongan de elementos horizontales que salven vuelos y distancias superiores entre apoyos de más de ocho metros. Se exceptúan los andamios de caballetes o </w:t>
      </w:r>
      <w:proofErr w:type="spellStart"/>
      <w:r w:rsidRPr="00765CC9">
        <w:rPr>
          <w:rFonts w:ascii="Arial" w:hAnsi="Arial" w:cs="Arial"/>
          <w:color w:val="333333"/>
          <w:sz w:val="17"/>
          <w:szCs w:val="17"/>
        </w:rPr>
        <w:t>borriquetas</w:t>
      </w:r>
      <w:proofErr w:type="spellEnd"/>
      <w:r w:rsidRPr="00765CC9">
        <w:rPr>
          <w:rFonts w:ascii="Arial" w:hAnsi="Arial" w:cs="Arial"/>
          <w:color w:val="333333"/>
          <w:sz w:val="17"/>
          <w:szCs w:val="17"/>
        </w:rPr>
        <w:t>.</w:t>
      </w:r>
    </w:p>
    <w:p w:rsidR="00715E72" w:rsidRPr="00765CC9" w:rsidRDefault="00715E72" w:rsidP="00715E72">
      <w:pPr>
        <w:pStyle w:val="parrafo1"/>
        <w:spacing w:before="0" w:after="0"/>
        <w:ind w:left="360" w:firstLine="0"/>
        <w:contextualSpacing/>
        <w:rPr>
          <w:rFonts w:ascii="Arial" w:hAnsi="Arial" w:cs="Arial"/>
          <w:color w:val="333333"/>
          <w:sz w:val="17"/>
          <w:szCs w:val="17"/>
        </w:rPr>
      </w:pPr>
      <w:r w:rsidRPr="00765CC9">
        <w:rPr>
          <w:rFonts w:ascii="Arial" w:hAnsi="Arial" w:cs="Arial"/>
          <w:color w:val="333333"/>
          <w:sz w:val="17"/>
          <w:szCs w:val="17"/>
        </w:rPr>
        <w:lastRenderedPageBreak/>
        <w:t>c) Andamios instalados en el exterior, sobre azoteas, cúpulas, tejados o estructuras superiores cuya distancia entre el nivel de apoyo y el nivel del terreno o del suelo exceda de 24 metros de altura.</w:t>
      </w:r>
    </w:p>
    <w:p w:rsidR="00715E72" w:rsidRPr="00765CC9" w:rsidRDefault="00715E72" w:rsidP="00715E72">
      <w:pPr>
        <w:pStyle w:val="parrafo1"/>
        <w:spacing w:before="0" w:after="0"/>
        <w:contextualSpacing/>
        <w:rPr>
          <w:rFonts w:ascii="Arial" w:hAnsi="Arial" w:cs="Arial"/>
          <w:color w:val="333333"/>
          <w:sz w:val="17"/>
          <w:szCs w:val="17"/>
        </w:rPr>
      </w:pPr>
      <w:r w:rsidRPr="00765CC9">
        <w:rPr>
          <w:rFonts w:ascii="Arial" w:hAnsi="Arial" w:cs="Arial"/>
          <w:color w:val="333333"/>
          <w:sz w:val="17"/>
          <w:szCs w:val="17"/>
        </w:rPr>
        <w:t>d) Torres de acceso y torres de trabajo móviles en los que los trabajos se efectúen a más de seis metros de altura desde el punto de operación hasta el suelo.</w:t>
      </w:r>
    </w:p>
    <w:p w:rsidR="00715E72" w:rsidRPr="00765CC9" w:rsidRDefault="00715E72" w:rsidP="00715E72">
      <w:pPr>
        <w:pStyle w:val="parrafo21"/>
        <w:spacing w:before="0" w:after="0"/>
        <w:ind w:firstLine="0"/>
        <w:contextualSpacing/>
        <w:rPr>
          <w:rFonts w:ascii="Arial" w:hAnsi="Arial" w:cs="Arial"/>
          <w:color w:val="333333"/>
          <w:sz w:val="17"/>
          <w:szCs w:val="17"/>
        </w:rPr>
      </w:pPr>
      <w:r w:rsidRPr="00765CC9">
        <w:rPr>
          <w:rFonts w:ascii="Arial" w:hAnsi="Arial" w:cs="Arial"/>
          <w:color w:val="333333"/>
          <w:sz w:val="17"/>
          <w:szCs w:val="17"/>
        </w:rPr>
        <w:t>Sin embargo, cuando se trate de andamios que, a pesar de estar incluidos entre los anteriormente citados, dispongan del marcado "CE", por serles de aplicación una normativa específica en materia de comercialización, el citado plan podrá ser sustituido por las instrucciones específicas del fabricante, proveedor o suministrador, sobre el montaje, la utilización y el desmontaje de los equipos, salvo que estas operaciones se realicen de forma o en condiciones o circunstancias no previstas en dichas instrucciones.</w:t>
      </w:r>
    </w:p>
    <w:p w:rsidR="00715E72" w:rsidRPr="00765CC9" w:rsidRDefault="00715E72" w:rsidP="00715E72">
      <w:pPr>
        <w:pStyle w:val="parrafo1"/>
        <w:spacing w:before="0" w:after="120"/>
        <w:ind w:firstLine="0"/>
        <w:contextualSpacing/>
        <w:rPr>
          <w:rFonts w:ascii="Arial" w:hAnsi="Arial" w:cs="Arial"/>
          <w:color w:val="333333"/>
          <w:sz w:val="17"/>
          <w:szCs w:val="17"/>
        </w:rPr>
      </w:pPr>
      <w:r w:rsidRPr="00765CC9">
        <w:rPr>
          <w:rFonts w:ascii="Arial" w:hAnsi="Arial" w:cs="Arial"/>
          <w:color w:val="333333"/>
          <w:sz w:val="17"/>
          <w:szCs w:val="17"/>
        </w:rPr>
        <w:t>4.3.4 Los elementos de apoyo de un andamio deberán estar protegidos contra el riesgo de deslizamiento, ya sea mediante sujeción en la superficie de apoyo, ya sea mediante un dispositivo antideslizante, o bien mediante cualquier otra solución de eficacia equivalente, y la superficie portante deberá tener una capacidad suficiente. Se deberá garantizar la estabilidad del andamio. Deberá impedirse mediante dispositivos adecuados el desplazamiento inesperado de los andamios móviles durante los trabajos en altura.</w:t>
      </w:r>
    </w:p>
    <w:p w:rsidR="00715E72" w:rsidRPr="00765CC9" w:rsidRDefault="00715E72" w:rsidP="00715E72">
      <w:pPr>
        <w:pStyle w:val="parrafo1"/>
        <w:spacing w:before="0" w:after="120"/>
        <w:ind w:firstLine="0"/>
        <w:contextualSpacing/>
        <w:rPr>
          <w:rFonts w:ascii="Arial" w:hAnsi="Arial" w:cs="Arial"/>
          <w:color w:val="333333"/>
          <w:sz w:val="17"/>
          <w:szCs w:val="17"/>
        </w:rPr>
      </w:pPr>
      <w:r w:rsidRPr="00765CC9">
        <w:rPr>
          <w:rFonts w:ascii="Arial" w:hAnsi="Arial" w:cs="Arial"/>
          <w:color w:val="333333"/>
          <w:sz w:val="17"/>
          <w:szCs w:val="17"/>
        </w:rPr>
        <w:t>4.3.5 Las dimensiones, la forma y la disposición de las plataformas de un andamio deberán ser apropiadas para el tipo de trabajo que se va a realizar, ser adecuadas a las cargas que hayan de soportar y permitir que se trabaje y circule en ellas con seguridad. Las plataformas de los andamios se montarán de tal forma que sus componentes no se desplacen en una utilización normal de ellos. No deberá existir ningún vacío peligroso entre los componentes de las plataformas y los dispositivos verticales de protección colectiva contra caídas.</w:t>
      </w:r>
    </w:p>
    <w:p w:rsidR="00715E72" w:rsidRPr="00765CC9" w:rsidRDefault="00715E72" w:rsidP="00715E72">
      <w:pPr>
        <w:pStyle w:val="parrafo1"/>
        <w:spacing w:before="0" w:after="120"/>
        <w:ind w:firstLine="0"/>
        <w:contextualSpacing/>
        <w:rPr>
          <w:rFonts w:ascii="Arial" w:hAnsi="Arial" w:cs="Arial"/>
          <w:color w:val="333333"/>
          <w:sz w:val="17"/>
          <w:szCs w:val="17"/>
        </w:rPr>
      </w:pPr>
      <w:r w:rsidRPr="00765CC9">
        <w:rPr>
          <w:rFonts w:ascii="Arial" w:hAnsi="Arial" w:cs="Arial"/>
          <w:color w:val="333333"/>
          <w:sz w:val="17"/>
          <w:szCs w:val="17"/>
        </w:rPr>
        <w:t>4.3.6 Cuando algunas partes de un andamio no estén listas para su utilización, en particular durante el montaje, el desmontaje o las transformaciones, dichas partes deberán contar con señales de advertencia de peligro general, con arreglo al Real Decreto 485/1997, de 14 de abril, sobre señalización de seguridad y salud en el centro de trabajo, y delimitadas convenientemente mediante elementos físicos que impidan el acceso a la zona de peligro.</w:t>
      </w:r>
    </w:p>
    <w:p w:rsidR="00715E72" w:rsidRPr="00765CC9" w:rsidRDefault="00715E72" w:rsidP="00715E72">
      <w:pPr>
        <w:pStyle w:val="parrafo1"/>
        <w:spacing w:before="0" w:after="0"/>
        <w:ind w:firstLine="0"/>
        <w:contextualSpacing/>
        <w:rPr>
          <w:rFonts w:ascii="Arial" w:hAnsi="Arial" w:cs="Arial"/>
          <w:color w:val="333333"/>
          <w:sz w:val="17"/>
          <w:szCs w:val="17"/>
        </w:rPr>
      </w:pPr>
      <w:r w:rsidRPr="00765CC9">
        <w:rPr>
          <w:rFonts w:ascii="Arial" w:hAnsi="Arial" w:cs="Arial"/>
          <w:color w:val="333333"/>
          <w:sz w:val="17"/>
          <w:szCs w:val="17"/>
        </w:rPr>
        <w:t>4.3.7 Los andamios sólo podrán ser montados, desmontados o modificados sustancialmente bajo la dirección de una persona con una formación universitaria o profesional que lo habilite para ello, y por trabajadores que hayan recibido una formación adecuada y específica para las operaciones previstas, que les permita enfrentarse a riesgos específicos de conformidad con las disposiciones del artículo 5, destinada en particular a:</w:t>
      </w:r>
    </w:p>
    <w:p w:rsidR="00715E72" w:rsidRPr="00765CC9" w:rsidRDefault="00715E72" w:rsidP="00715E72">
      <w:pPr>
        <w:pStyle w:val="parrafo21"/>
        <w:spacing w:before="0" w:after="0"/>
        <w:contextualSpacing/>
        <w:rPr>
          <w:rFonts w:ascii="Arial" w:hAnsi="Arial" w:cs="Arial"/>
          <w:color w:val="333333"/>
          <w:sz w:val="17"/>
          <w:szCs w:val="17"/>
        </w:rPr>
      </w:pPr>
      <w:r w:rsidRPr="00765CC9">
        <w:rPr>
          <w:rFonts w:ascii="Arial" w:hAnsi="Arial" w:cs="Arial"/>
          <w:color w:val="333333"/>
          <w:sz w:val="17"/>
          <w:szCs w:val="17"/>
        </w:rPr>
        <w:t>a) La comprensión del plan de montaje, desmontaje o transformación del andamio de que se trate.</w:t>
      </w:r>
    </w:p>
    <w:p w:rsidR="00715E72" w:rsidRPr="00765CC9" w:rsidRDefault="00715E72" w:rsidP="00715E72">
      <w:pPr>
        <w:pStyle w:val="parrafo1"/>
        <w:spacing w:before="0" w:after="0"/>
        <w:contextualSpacing/>
        <w:rPr>
          <w:rFonts w:ascii="Arial" w:hAnsi="Arial" w:cs="Arial"/>
          <w:color w:val="333333"/>
          <w:sz w:val="17"/>
          <w:szCs w:val="17"/>
        </w:rPr>
      </w:pPr>
      <w:r w:rsidRPr="00765CC9">
        <w:rPr>
          <w:rFonts w:ascii="Arial" w:hAnsi="Arial" w:cs="Arial"/>
          <w:color w:val="333333"/>
          <w:sz w:val="17"/>
          <w:szCs w:val="17"/>
        </w:rPr>
        <w:t>b) La seguridad durante el montaje, el desmontaje o la transformación del andamio de que se trate.</w:t>
      </w:r>
    </w:p>
    <w:p w:rsidR="00715E72" w:rsidRPr="00765CC9" w:rsidRDefault="00715E72" w:rsidP="00715E72">
      <w:pPr>
        <w:pStyle w:val="parrafo1"/>
        <w:spacing w:before="0" w:after="0"/>
        <w:contextualSpacing/>
        <w:rPr>
          <w:rFonts w:ascii="Arial" w:hAnsi="Arial" w:cs="Arial"/>
          <w:color w:val="333333"/>
          <w:sz w:val="17"/>
          <w:szCs w:val="17"/>
        </w:rPr>
      </w:pPr>
      <w:r w:rsidRPr="00765CC9">
        <w:rPr>
          <w:rFonts w:ascii="Arial" w:hAnsi="Arial" w:cs="Arial"/>
          <w:color w:val="333333"/>
          <w:sz w:val="17"/>
          <w:szCs w:val="17"/>
        </w:rPr>
        <w:t>c) Las medidas de prevención de riesgos de caída de personas o de objetos.</w:t>
      </w:r>
    </w:p>
    <w:p w:rsidR="00715E72" w:rsidRPr="00765CC9" w:rsidRDefault="00715E72" w:rsidP="00715E72">
      <w:pPr>
        <w:pStyle w:val="parrafo1"/>
        <w:spacing w:before="0" w:after="0"/>
        <w:ind w:left="360" w:firstLine="0"/>
        <w:contextualSpacing/>
        <w:rPr>
          <w:rFonts w:ascii="Arial" w:hAnsi="Arial" w:cs="Arial"/>
          <w:color w:val="333333"/>
          <w:sz w:val="17"/>
          <w:szCs w:val="17"/>
        </w:rPr>
      </w:pPr>
      <w:r w:rsidRPr="00765CC9">
        <w:rPr>
          <w:rFonts w:ascii="Arial" w:hAnsi="Arial" w:cs="Arial"/>
          <w:color w:val="333333"/>
          <w:sz w:val="17"/>
          <w:szCs w:val="17"/>
        </w:rPr>
        <w:t>d) Las medidas de seguridad en caso de cambio de las condiciones meteorológicas que pudiesen afectar negativamente a la seguridad del andamio de que se trate.</w:t>
      </w:r>
    </w:p>
    <w:p w:rsidR="00715E72" w:rsidRPr="00765CC9" w:rsidRDefault="00715E72" w:rsidP="00715E72">
      <w:pPr>
        <w:pStyle w:val="parrafo1"/>
        <w:spacing w:before="0" w:after="0"/>
        <w:contextualSpacing/>
        <w:rPr>
          <w:rFonts w:ascii="Arial" w:hAnsi="Arial" w:cs="Arial"/>
          <w:color w:val="333333"/>
          <w:sz w:val="17"/>
          <w:szCs w:val="17"/>
        </w:rPr>
      </w:pPr>
      <w:r w:rsidRPr="00765CC9">
        <w:rPr>
          <w:rFonts w:ascii="Arial" w:hAnsi="Arial" w:cs="Arial"/>
          <w:color w:val="333333"/>
          <w:sz w:val="17"/>
          <w:szCs w:val="17"/>
        </w:rPr>
        <w:t>e) Las condiciones de carga admisible.</w:t>
      </w:r>
    </w:p>
    <w:p w:rsidR="00715E72" w:rsidRPr="00765CC9" w:rsidRDefault="00715E72" w:rsidP="00715E72">
      <w:pPr>
        <w:pStyle w:val="parrafo1"/>
        <w:spacing w:before="0" w:after="0"/>
        <w:contextualSpacing/>
        <w:rPr>
          <w:rFonts w:ascii="Arial" w:hAnsi="Arial" w:cs="Arial"/>
          <w:color w:val="333333"/>
          <w:sz w:val="17"/>
          <w:szCs w:val="17"/>
        </w:rPr>
      </w:pPr>
      <w:r w:rsidRPr="00765CC9">
        <w:rPr>
          <w:rFonts w:ascii="Arial" w:hAnsi="Arial" w:cs="Arial"/>
          <w:color w:val="333333"/>
          <w:sz w:val="17"/>
          <w:szCs w:val="17"/>
        </w:rPr>
        <w:t>f) Cualquier otro riesgo que entrañen las mencionadas operaciones de montaje, desmontaje y transformación.</w:t>
      </w:r>
    </w:p>
    <w:p w:rsidR="00715E72" w:rsidRPr="00765CC9" w:rsidRDefault="00715E72" w:rsidP="00715E72">
      <w:pPr>
        <w:pStyle w:val="parrafo21"/>
        <w:spacing w:before="0" w:after="0"/>
        <w:ind w:firstLine="0"/>
        <w:contextualSpacing/>
        <w:rPr>
          <w:rFonts w:ascii="Arial" w:hAnsi="Arial" w:cs="Arial"/>
          <w:color w:val="333333"/>
          <w:sz w:val="17"/>
          <w:szCs w:val="17"/>
        </w:rPr>
      </w:pPr>
      <w:r w:rsidRPr="00765CC9">
        <w:rPr>
          <w:rFonts w:ascii="Arial" w:hAnsi="Arial" w:cs="Arial"/>
          <w:color w:val="333333"/>
          <w:sz w:val="17"/>
          <w:szCs w:val="17"/>
        </w:rPr>
        <w:t>Tanto los trabajadores afectados como la persona que supervise dispondrán del plan de montaje y desmontaje mencionado en el apartado 4.3.3, incluyendo cualquier instrucción que pudiera contener.</w:t>
      </w:r>
    </w:p>
    <w:p w:rsidR="00715E72" w:rsidRPr="00765CC9" w:rsidRDefault="00715E72" w:rsidP="00715E72">
      <w:pPr>
        <w:pStyle w:val="parrafo1"/>
        <w:spacing w:before="0" w:after="120"/>
        <w:ind w:firstLine="0"/>
        <w:contextualSpacing/>
        <w:rPr>
          <w:rFonts w:ascii="Arial" w:hAnsi="Arial" w:cs="Arial"/>
          <w:color w:val="333333"/>
          <w:sz w:val="17"/>
          <w:szCs w:val="17"/>
        </w:rPr>
      </w:pPr>
      <w:r w:rsidRPr="00765CC9">
        <w:rPr>
          <w:rFonts w:ascii="Arial" w:hAnsi="Arial" w:cs="Arial"/>
          <w:color w:val="333333"/>
          <w:sz w:val="17"/>
          <w:szCs w:val="17"/>
        </w:rPr>
        <w:t>Cuando, de conformidad con el apartado 4.3.3, no sea necesaria la elaboración de un plan de montaje, utilización y desmontaje, las operaciones previstas en este apartado podrán también ser dirigidas por una persona que disponga de una experiencia certificada por el empresario en esta materia de más de dos años y cuente con la formación preventiva correspondiente, como mínimo, a las funciones de nivel básico, conforme a lo previsto en el apartado 1 del artículo 35 del Reglamento de los Servicios de Prevención, aprobado por el Real Decreto 39/1997, de 17 de enero.</w:t>
      </w:r>
    </w:p>
    <w:p w:rsidR="00715E72" w:rsidRPr="00765CC9" w:rsidRDefault="00715E72" w:rsidP="00715E72">
      <w:pPr>
        <w:pStyle w:val="parrafo1"/>
        <w:spacing w:before="0" w:after="0"/>
        <w:ind w:firstLine="0"/>
        <w:contextualSpacing/>
        <w:rPr>
          <w:rFonts w:ascii="Arial" w:hAnsi="Arial" w:cs="Arial"/>
          <w:color w:val="333333"/>
          <w:sz w:val="17"/>
          <w:szCs w:val="17"/>
        </w:rPr>
      </w:pPr>
      <w:r w:rsidRPr="00765CC9">
        <w:rPr>
          <w:rFonts w:ascii="Arial" w:hAnsi="Arial" w:cs="Arial"/>
          <w:color w:val="333333"/>
          <w:sz w:val="17"/>
          <w:szCs w:val="17"/>
        </w:rPr>
        <w:t xml:space="preserve">4.3.8 </w:t>
      </w:r>
      <w:r w:rsidRPr="00765CC9">
        <w:rPr>
          <w:rFonts w:ascii="Arial" w:hAnsi="Arial" w:cs="Arial"/>
          <w:color w:val="333333"/>
          <w:sz w:val="17"/>
          <w:szCs w:val="17"/>
          <w:u w:val="single"/>
        </w:rPr>
        <w:t>Los andamios deberán ser inspeccionados</w:t>
      </w:r>
      <w:r w:rsidRPr="00765CC9">
        <w:rPr>
          <w:rFonts w:ascii="Arial" w:hAnsi="Arial" w:cs="Arial"/>
          <w:color w:val="333333"/>
          <w:sz w:val="17"/>
          <w:szCs w:val="17"/>
        </w:rPr>
        <w:t xml:space="preserve"> por una persona con una formación universitaria o profesional que lo habilite para ello:</w:t>
      </w:r>
    </w:p>
    <w:p w:rsidR="00715E72" w:rsidRPr="00765CC9" w:rsidRDefault="00715E72" w:rsidP="00715E72">
      <w:pPr>
        <w:pStyle w:val="parrafo21"/>
        <w:spacing w:before="0" w:after="0"/>
        <w:ind w:firstLine="357"/>
        <w:contextualSpacing/>
        <w:rPr>
          <w:rFonts w:ascii="Arial" w:hAnsi="Arial" w:cs="Arial"/>
          <w:color w:val="333333"/>
          <w:sz w:val="17"/>
          <w:szCs w:val="17"/>
        </w:rPr>
      </w:pPr>
      <w:r w:rsidRPr="00765CC9">
        <w:rPr>
          <w:rFonts w:ascii="Arial" w:hAnsi="Arial" w:cs="Arial"/>
          <w:color w:val="333333"/>
          <w:sz w:val="17"/>
          <w:szCs w:val="17"/>
        </w:rPr>
        <w:t>a) Antes de su puesta en servicio.</w:t>
      </w:r>
    </w:p>
    <w:p w:rsidR="00715E72" w:rsidRPr="00765CC9" w:rsidRDefault="00715E72" w:rsidP="00715E72">
      <w:pPr>
        <w:pStyle w:val="parrafo1"/>
        <w:spacing w:before="0" w:after="0"/>
        <w:ind w:firstLine="357"/>
        <w:contextualSpacing/>
        <w:rPr>
          <w:rFonts w:ascii="Arial" w:hAnsi="Arial" w:cs="Arial"/>
          <w:color w:val="333333"/>
          <w:sz w:val="17"/>
          <w:szCs w:val="17"/>
        </w:rPr>
      </w:pPr>
      <w:r w:rsidRPr="00765CC9">
        <w:rPr>
          <w:rFonts w:ascii="Arial" w:hAnsi="Arial" w:cs="Arial"/>
          <w:color w:val="333333"/>
          <w:sz w:val="17"/>
          <w:szCs w:val="17"/>
        </w:rPr>
        <w:t>b) A continuación, periódicamente.</w:t>
      </w:r>
    </w:p>
    <w:p w:rsidR="00715E72" w:rsidRPr="00765CC9" w:rsidRDefault="00715E72" w:rsidP="00715E72">
      <w:pPr>
        <w:pStyle w:val="parrafo1"/>
        <w:spacing w:before="0" w:after="0"/>
        <w:ind w:left="357" w:firstLine="0"/>
        <w:contextualSpacing/>
        <w:rPr>
          <w:rFonts w:ascii="Arial" w:hAnsi="Arial" w:cs="Arial"/>
          <w:color w:val="333333"/>
          <w:sz w:val="17"/>
          <w:szCs w:val="17"/>
        </w:rPr>
      </w:pPr>
      <w:r w:rsidRPr="00765CC9">
        <w:rPr>
          <w:rFonts w:ascii="Arial" w:hAnsi="Arial" w:cs="Arial"/>
          <w:color w:val="333333"/>
          <w:sz w:val="17"/>
          <w:szCs w:val="17"/>
        </w:rPr>
        <w:t>c) Tras cualquier modificación, período de no utilización, exposición a la intemperie, sacudidas sísmicas, o cualquier otra circunstancia que hubiera podido afectar a su resistencia o a su estabilidad.</w:t>
      </w:r>
    </w:p>
    <w:p w:rsidR="00715E72" w:rsidRPr="00765CC9" w:rsidRDefault="00715E72" w:rsidP="00715E72">
      <w:pPr>
        <w:pStyle w:val="parrafo21"/>
        <w:spacing w:before="0" w:after="120"/>
        <w:ind w:firstLine="0"/>
        <w:contextualSpacing/>
        <w:rPr>
          <w:rFonts w:ascii="Arial" w:hAnsi="Arial" w:cs="Arial"/>
          <w:color w:val="333333"/>
          <w:sz w:val="17"/>
          <w:szCs w:val="17"/>
        </w:rPr>
      </w:pPr>
      <w:r w:rsidRPr="00765CC9">
        <w:rPr>
          <w:rFonts w:ascii="Arial" w:hAnsi="Arial" w:cs="Arial"/>
          <w:color w:val="333333"/>
          <w:sz w:val="17"/>
          <w:szCs w:val="17"/>
        </w:rPr>
        <w:t>Cuando, de conformidad con el apartado 4.3.3, no sea necesaria la elaboración de un plan de montaje, utilización y desmontaje, las operaciones previstas en este apartado podrán también ser dirigidas por una persona que disponga de una experiencia certificada por el empresario en esta materia de más de dos años y cuente con la formación preventiva correspondiente, como mínimo, a las funciones de nivel básico, conforme a lo previsto en el apartado 1 del artículo 35 del Reglamento de los Servicios de Prevención, aprobado por el Real Decreto 39/1997, de 17 de enero.</w:t>
      </w:r>
    </w:p>
    <w:p w:rsidR="00052B70" w:rsidRPr="00765CC9" w:rsidRDefault="00052B70" w:rsidP="000E3108">
      <w:pPr>
        <w:rPr>
          <w:sz w:val="17"/>
          <w:szCs w:val="17"/>
        </w:rPr>
      </w:pPr>
    </w:p>
    <w:sectPr w:rsidR="00052B70" w:rsidRPr="00765CC9" w:rsidSect="00567FF7">
      <w:headerReference w:type="default" r:id="rId7"/>
      <w:footerReference w:type="default" r:id="rId8"/>
      <w:pgSz w:w="11906" w:h="16838" w:code="9"/>
      <w:pgMar w:top="1418" w:right="1701" w:bottom="1418" w:left="1701" w:header="709" w:footer="709" w:gutter="0"/>
      <w:pgBorders>
        <w:top w:val="single" w:sz="8" w:space="5" w:color="auto"/>
        <w:left w:val="single" w:sz="8" w:space="31" w:color="auto"/>
        <w:bottom w:val="single" w:sz="8" w:space="1" w:color="auto"/>
        <w:right w:val="single" w:sz="8" w:space="3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700" w:rsidRDefault="00094700" w:rsidP="000E3108">
      <w:r>
        <w:separator/>
      </w:r>
    </w:p>
  </w:endnote>
  <w:endnote w:type="continuationSeparator" w:id="0">
    <w:p w:rsidR="00094700" w:rsidRDefault="00094700" w:rsidP="000E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urostile">
    <w:altName w:val="Segoe Script"/>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693" w:rsidRDefault="00A41F24" w:rsidP="00683B92">
    <w:pPr>
      <w:pStyle w:val="Piedepgina"/>
      <w:pBdr>
        <w:top w:val="single" w:sz="4" w:space="1" w:color="auto"/>
      </w:pBdr>
      <w:rPr>
        <w:rFonts w:ascii="Arial Narrow" w:hAnsi="Arial Narrow"/>
        <w:b/>
        <w:bCs/>
        <w:sz w:val="10"/>
        <w:lang w:val="es-ES_tradnl"/>
      </w:rPr>
    </w:pPr>
    <w:r>
      <w:rPr>
        <w:rFonts w:ascii="Arial" w:hAnsi="Arial" w:cs="Arial"/>
        <w:b/>
        <w:bCs/>
        <w:sz w:val="10"/>
        <w:lang w:val="es-ES_tradnl"/>
      </w:rPr>
      <w:t>SIPSL-UPV</w:t>
    </w:r>
    <w:r>
      <w:rPr>
        <w:rFonts w:ascii="Arial Narrow" w:hAnsi="Arial Narrow"/>
        <w:b/>
        <w:bCs/>
        <w:sz w:val="16"/>
        <w:lang w:val="es-ES_tradnl"/>
      </w:rPr>
      <w:tab/>
    </w:r>
    <w:r>
      <w:rPr>
        <w:rFonts w:ascii="Arial Narrow" w:hAnsi="Arial Narrow"/>
        <w:b/>
        <w:bCs/>
        <w:sz w:val="16"/>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700" w:rsidRDefault="00094700" w:rsidP="000E3108">
      <w:r>
        <w:separator/>
      </w:r>
    </w:p>
  </w:footnote>
  <w:footnote w:type="continuationSeparator" w:id="0">
    <w:p w:rsidR="00094700" w:rsidRDefault="00094700" w:rsidP="000E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20"/>
      <w:gridCol w:w="4669"/>
      <w:gridCol w:w="1319"/>
    </w:tblGrid>
    <w:tr w:rsidR="009014DE" w:rsidRPr="006D0860" w:rsidTr="00F82868">
      <w:trPr>
        <w:cantSplit/>
        <w:trHeight w:val="664"/>
        <w:jc w:val="center"/>
      </w:trPr>
      <w:tc>
        <w:tcPr>
          <w:tcW w:w="3020" w:type="dxa"/>
          <w:vMerge w:val="restart"/>
          <w:tcBorders>
            <w:top w:val="single" w:sz="4" w:space="0" w:color="auto"/>
            <w:left w:val="single" w:sz="4" w:space="0" w:color="auto"/>
            <w:right w:val="single" w:sz="4" w:space="0" w:color="auto"/>
          </w:tcBorders>
          <w:vAlign w:val="center"/>
        </w:tcPr>
        <w:p w:rsidR="009014DE" w:rsidRPr="006D0860" w:rsidRDefault="009014DE" w:rsidP="00043955">
          <w:pPr>
            <w:pStyle w:val="Encabezado"/>
            <w:jc w:val="center"/>
            <w:rPr>
              <w:rFonts w:ascii="Calibri" w:hAnsi="Calibri" w:cs="Arial"/>
              <w:b/>
              <w:bCs/>
              <w:i/>
              <w:iCs/>
              <w:sz w:val="20"/>
            </w:rPr>
          </w:pPr>
          <w:r>
            <w:rPr>
              <w:noProof/>
            </w:rPr>
            <w:drawing>
              <wp:inline distT="0" distB="0" distL="0" distR="0" wp14:anchorId="126D06C0" wp14:editId="7BA89E88">
                <wp:extent cx="1662545" cy="538571"/>
                <wp:effectExtent l="0" t="0" r="0" b="0"/>
                <wp:docPr id="8" name="Imagen 8" descr="marca_UPV_principal_negro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UPV_principal_negro150"/>
                        <pic:cNvPicPr>
                          <a:picLocks noChangeAspect="1" noChangeArrowheads="1"/>
                        </pic:cNvPicPr>
                      </pic:nvPicPr>
                      <pic:blipFill>
                        <a:blip r:embed="rId1"/>
                        <a:srcRect/>
                        <a:stretch>
                          <a:fillRect/>
                        </a:stretch>
                      </pic:blipFill>
                      <pic:spPr bwMode="auto">
                        <a:xfrm>
                          <a:off x="0" y="0"/>
                          <a:ext cx="1681650" cy="544760"/>
                        </a:xfrm>
                        <a:prstGeom prst="rect">
                          <a:avLst/>
                        </a:prstGeom>
                        <a:noFill/>
                        <a:ln w="9525">
                          <a:noFill/>
                          <a:miter lim="800000"/>
                          <a:headEnd/>
                          <a:tailEnd/>
                        </a:ln>
                      </pic:spPr>
                    </pic:pic>
                  </a:graphicData>
                </a:graphic>
              </wp:inline>
            </w:drawing>
          </w:r>
        </w:p>
      </w:tc>
      <w:tc>
        <w:tcPr>
          <w:tcW w:w="4669" w:type="dxa"/>
          <w:vMerge w:val="restart"/>
          <w:tcBorders>
            <w:top w:val="single" w:sz="4" w:space="0" w:color="auto"/>
            <w:left w:val="single" w:sz="4" w:space="0" w:color="auto"/>
            <w:right w:val="single" w:sz="4" w:space="0" w:color="auto"/>
          </w:tcBorders>
          <w:vAlign w:val="center"/>
        </w:tcPr>
        <w:p w:rsidR="009014DE" w:rsidRPr="009014DE" w:rsidRDefault="009014DE" w:rsidP="009014DE">
          <w:pPr>
            <w:pStyle w:val="Encabezado"/>
            <w:jc w:val="both"/>
            <w:rPr>
              <w:rFonts w:asciiTheme="minorHAnsi" w:hAnsiTheme="minorHAnsi" w:cs="Arial"/>
              <w:b/>
              <w:bCs/>
              <w:i/>
              <w:iCs/>
              <w:sz w:val="30"/>
              <w:szCs w:val="30"/>
            </w:rPr>
          </w:pPr>
          <w:r w:rsidRPr="009014DE">
            <w:rPr>
              <w:rFonts w:asciiTheme="minorHAnsi" w:eastAsia="Times" w:hAnsiTheme="minorHAnsi" w:cs="Arial"/>
              <w:sz w:val="30"/>
              <w:szCs w:val="30"/>
            </w:rPr>
            <w:t xml:space="preserve">ACTA DE </w:t>
          </w:r>
          <w:r w:rsidR="00715E72">
            <w:rPr>
              <w:rFonts w:asciiTheme="minorHAnsi" w:eastAsia="Times" w:hAnsiTheme="minorHAnsi" w:cs="Arial"/>
              <w:sz w:val="30"/>
              <w:szCs w:val="30"/>
            </w:rPr>
            <w:t>INSPECCIÓN DE</w:t>
          </w:r>
          <w:r w:rsidRPr="009014DE">
            <w:rPr>
              <w:rFonts w:asciiTheme="minorHAnsi" w:eastAsia="Times" w:hAnsiTheme="minorHAnsi" w:cs="Arial"/>
              <w:sz w:val="30"/>
              <w:szCs w:val="30"/>
            </w:rPr>
            <w:t xml:space="preserve"> ANDAMIO </w:t>
          </w:r>
        </w:p>
        <w:p w:rsidR="009014DE" w:rsidRPr="006D0860" w:rsidRDefault="009014DE" w:rsidP="00043955">
          <w:pPr>
            <w:pStyle w:val="Encabezado"/>
            <w:jc w:val="center"/>
            <w:rPr>
              <w:rFonts w:ascii="Calibri" w:hAnsi="Calibri" w:cs="Arial"/>
              <w:b/>
              <w:bCs/>
              <w:i/>
              <w:iCs/>
              <w:sz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9014DE" w:rsidRPr="006D0860" w:rsidRDefault="009014DE" w:rsidP="00043955">
          <w:pPr>
            <w:pStyle w:val="Encabezado"/>
            <w:jc w:val="center"/>
            <w:rPr>
              <w:rFonts w:ascii="Calibri" w:hAnsi="Calibri" w:cs="Arial"/>
              <w:b/>
              <w:bCs/>
              <w:sz w:val="16"/>
            </w:rPr>
          </w:pPr>
          <w:r w:rsidRPr="006D0860">
            <w:rPr>
              <w:rFonts w:ascii="Calibri" w:hAnsi="Calibri" w:cs="Arial"/>
              <w:sz w:val="16"/>
            </w:rPr>
            <w:t xml:space="preserve">Página </w:t>
          </w:r>
          <w:r w:rsidRPr="006D0860">
            <w:rPr>
              <w:rStyle w:val="Nmerodepgina"/>
              <w:rFonts w:ascii="Calibri" w:hAnsi="Calibri" w:cs="Arial"/>
              <w:sz w:val="16"/>
            </w:rPr>
            <w:fldChar w:fldCharType="begin"/>
          </w:r>
          <w:r w:rsidRPr="006D0860">
            <w:rPr>
              <w:rStyle w:val="Nmerodepgina"/>
              <w:rFonts w:ascii="Calibri" w:hAnsi="Calibri" w:cs="Arial"/>
              <w:sz w:val="16"/>
            </w:rPr>
            <w:instrText xml:space="preserve"> PAGE </w:instrText>
          </w:r>
          <w:r w:rsidRPr="006D0860">
            <w:rPr>
              <w:rStyle w:val="Nmerodepgina"/>
              <w:rFonts w:ascii="Calibri" w:hAnsi="Calibri" w:cs="Arial"/>
              <w:sz w:val="16"/>
            </w:rPr>
            <w:fldChar w:fldCharType="separate"/>
          </w:r>
          <w:r w:rsidR="00765CC9">
            <w:rPr>
              <w:rStyle w:val="Nmerodepgina"/>
              <w:rFonts w:ascii="Calibri" w:hAnsi="Calibri" w:cs="Arial"/>
              <w:noProof/>
              <w:sz w:val="16"/>
            </w:rPr>
            <w:t>3</w:t>
          </w:r>
          <w:r w:rsidRPr="006D0860">
            <w:rPr>
              <w:rStyle w:val="Nmerodepgina"/>
              <w:rFonts w:ascii="Calibri" w:hAnsi="Calibri"/>
              <w:sz w:val="16"/>
            </w:rPr>
            <w:fldChar w:fldCharType="end"/>
          </w:r>
          <w:r w:rsidRPr="006D0860">
            <w:rPr>
              <w:rStyle w:val="Nmerodepgina"/>
              <w:rFonts w:ascii="Calibri" w:hAnsi="Calibri" w:cs="Arial"/>
              <w:sz w:val="16"/>
            </w:rPr>
            <w:t xml:space="preserve"> de </w:t>
          </w:r>
          <w:r w:rsidRPr="006D0860">
            <w:rPr>
              <w:rStyle w:val="Nmerodepgina"/>
              <w:rFonts w:ascii="Calibri" w:hAnsi="Calibri" w:cs="Arial"/>
              <w:sz w:val="16"/>
            </w:rPr>
            <w:fldChar w:fldCharType="begin"/>
          </w:r>
          <w:r w:rsidRPr="006D0860">
            <w:rPr>
              <w:rStyle w:val="Nmerodepgina"/>
              <w:rFonts w:ascii="Calibri" w:hAnsi="Calibri" w:cs="Arial"/>
              <w:sz w:val="16"/>
            </w:rPr>
            <w:instrText xml:space="preserve"> NUMPAGES </w:instrText>
          </w:r>
          <w:r w:rsidRPr="006D0860">
            <w:rPr>
              <w:rStyle w:val="Nmerodepgina"/>
              <w:rFonts w:ascii="Calibri" w:hAnsi="Calibri" w:cs="Arial"/>
              <w:sz w:val="16"/>
            </w:rPr>
            <w:fldChar w:fldCharType="separate"/>
          </w:r>
          <w:r w:rsidR="00765CC9">
            <w:rPr>
              <w:rStyle w:val="Nmerodepgina"/>
              <w:rFonts w:ascii="Calibri" w:hAnsi="Calibri" w:cs="Arial"/>
              <w:noProof/>
              <w:sz w:val="16"/>
            </w:rPr>
            <w:t>3</w:t>
          </w:r>
          <w:r w:rsidRPr="006D0860">
            <w:rPr>
              <w:rStyle w:val="Nmerodepgina"/>
              <w:rFonts w:ascii="Calibri" w:hAnsi="Calibri"/>
              <w:sz w:val="16"/>
            </w:rPr>
            <w:fldChar w:fldCharType="end"/>
          </w:r>
        </w:p>
      </w:tc>
    </w:tr>
    <w:tr w:rsidR="009014DE" w:rsidRPr="006D0860" w:rsidTr="00F82868">
      <w:trPr>
        <w:cantSplit/>
        <w:trHeight w:val="663"/>
        <w:jc w:val="center"/>
      </w:trPr>
      <w:tc>
        <w:tcPr>
          <w:tcW w:w="3020" w:type="dxa"/>
          <w:vMerge/>
          <w:tcBorders>
            <w:left w:val="single" w:sz="4" w:space="0" w:color="auto"/>
            <w:right w:val="single" w:sz="4" w:space="0" w:color="auto"/>
          </w:tcBorders>
          <w:vAlign w:val="center"/>
        </w:tcPr>
        <w:p w:rsidR="009014DE" w:rsidRDefault="009014DE" w:rsidP="00043955">
          <w:pPr>
            <w:pStyle w:val="Encabezado"/>
            <w:jc w:val="center"/>
            <w:rPr>
              <w:noProof/>
            </w:rPr>
          </w:pPr>
        </w:p>
      </w:tc>
      <w:tc>
        <w:tcPr>
          <w:tcW w:w="4669" w:type="dxa"/>
          <w:vMerge/>
          <w:tcBorders>
            <w:left w:val="single" w:sz="4" w:space="0" w:color="auto"/>
            <w:right w:val="single" w:sz="4" w:space="0" w:color="auto"/>
          </w:tcBorders>
          <w:vAlign w:val="center"/>
        </w:tcPr>
        <w:p w:rsidR="009014DE" w:rsidRPr="009014DE" w:rsidRDefault="009014DE" w:rsidP="009014DE">
          <w:pPr>
            <w:pStyle w:val="Encabezado"/>
            <w:jc w:val="both"/>
            <w:rPr>
              <w:rFonts w:asciiTheme="minorHAnsi" w:eastAsia="Times" w:hAnsiTheme="minorHAnsi" w:cs="Arial"/>
              <w:sz w:val="36"/>
              <w:szCs w:val="36"/>
            </w:rPr>
          </w:pPr>
        </w:p>
      </w:tc>
      <w:tc>
        <w:tcPr>
          <w:tcW w:w="1319" w:type="dxa"/>
          <w:tcBorders>
            <w:top w:val="single" w:sz="4" w:space="0" w:color="auto"/>
            <w:left w:val="single" w:sz="4" w:space="0" w:color="auto"/>
            <w:right w:val="single" w:sz="4" w:space="0" w:color="auto"/>
          </w:tcBorders>
          <w:vAlign w:val="center"/>
        </w:tcPr>
        <w:p w:rsidR="009014DE" w:rsidRPr="006D0860" w:rsidRDefault="009014DE" w:rsidP="009014DE">
          <w:pPr>
            <w:pStyle w:val="Encabezado"/>
            <w:jc w:val="center"/>
            <w:rPr>
              <w:rFonts w:ascii="Calibri" w:hAnsi="Calibri" w:cs="Arial"/>
              <w:sz w:val="16"/>
            </w:rPr>
          </w:pPr>
          <w:r>
            <w:rPr>
              <w:rFonts w:ascii="Calibri" w:hAnsi="Calibri" w:cs="Arial"/>
              <w:sz w:val="16"/>
            </w:rPr>
            <w:t>24/10/2023</w:t>
          </w:r>
        </w:p>
      </w:tc>
    </w:tr>
  </w:tbl>
  <w:p w:rsidR="00456693" w:rsidRPr="006D0860" w:rsidRDefault="00094700">
    <w:pPr>
      <w:pStyle w:val="Encabezado"/>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078D6"/>
    <w:multiLevelType w:val="hybridMultilevel"/>
    <w:tmpl w:val="00609BFA"/>
    <w:lvl w:ilvl="0" w:tplc="42A8B0A0">
      <w:numFmt w:val="bullet"/>
      <w:lvlText w:val="-"/>
      <w:lvlJc w:val="left"/>
      <w:pPr>
        <w:ind w:left="720" w:hanging="360"/>
      </w:pPr>
      <w:rPr>
        <w:rFonts w:ascii="Eurostile" w:eastAsia="Times"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0386E00"/>
    <w:multiLevelType w:val="hybridMultilevel"/>
    <w:tmpl w:val="9364FAF6"/>
    <w:lvl w:ilvl="0" w:tplc="E9C6F112">
      <w:start w:val="3"/>
      <w:numFmt w:val="bullet"/>
      <w:lvlText w:val="-"/>
      <w:lvlJc w:val="left"/>
      <w:pPr>
        <w:tabs>
          <w:tab w:val="num" w:pos="360"/>
        </w:tabs>
        <w:ind w:left="360" w:hanging="360"/>
      </w:pPr>
      <w:rPr>
        <w:rFonts w:ascii="Arial Narrow" w:eastAsia="Times New Roman" w:hAnsi="Arial Narrow"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70"/>
    <w:rsid w:val="00052AA8"/>
    <w:rsid w:val="00052B70"/>
    <w:rsid w:val="00094700"/>
    <w:rsid w:val="000E3108"/>
    <w:rsid w:val="000F54CA"/>
    <w:rsid w:val="0016015B"/>
    <w:rsid w:val="002D669F"/>
    <w:rsid w:val="002E74D6"/>
    <w:rsid w:val="00326C2E"/>
    <w:rsid w:val="00334F00"/>
    <w:rsid w:val="0045018F"/>
    <w:rsid w:val="004A3E45"/>
    <w:rsid w:val="004E60D8"/>
    <w:rsid w:val="004F0A1D"/>
    <w:rsid w:val="00545789"/>
    <w:rsid w:val="005917F8"/>
    <w:rsid w:val="00630AD0"/>
    <w:rsid w:val="00681655"/>
    <w:rsid w:val="006B044C"/>
    <w:rsid w:val="00715E72"/>
    <w:rsid w:val="00742CE1"/>
    <w:rsid w:val="00765CC9"/>
    <w:rsid w:val="0078621B"/>
    <w:rsid w:val="007D71F7"/>
    <w:rsid w:val="007F502E"/>
    <w:rsid w:val="00813753"/>
    <w:rsid w:val="009014DE"/>
    <w:rsid w:val="009B00E1"/>
    <w:rsid w:val="00A06AD9"/>
    <w:rsid w:val="00A41F24"/>
    <w:rsid w:val="00A667E2"/>
    <w:rsid w:val="00AA2709"/>
    <w:rsid w:val="00AB1BDE"/>
    <w:rsid w:val="00B85DE4"/>
    <w:rsid w:val="00B94F39"/>
    <w:rsid w:val="00C4259F"/>
    <w:rsid w:val="00C72D35"/>
    <w:rsid w:val="00CC4FAC"/>
    <w:rsid w:val="00D64068"/>
    <w:rsid w:val="00D6797D"/>
    <w:rsid w:val="00E45272"/>
    <w:rsid w:val="00F13B2A"/>
    <w:rsid w:val="00FD321A"/>
    <w:rsid w:val="00FD3720"/>
    <w:rsid w:val="00FD53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CD673C-6E13-4457-9879-5E1E27E3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12" w:after="12"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line="240"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E3108"/>
    <w:pPr>
      <w:tabs>
        <w:tab w:val="center" w:pos="4252"/>
        <w:tab w:val="right" w:pos="8504"/>
      </w:tabs>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0E3108"/>
    <w:rPr>
      <w:rFonts w:ascii="Times New Roman" w:eastAsia="Times New Roman" w:hAnsi="Times New Roman" w:cs="Times New Roman"/>
      <w:sz w:val="24"/>
      <w:szCs w:val="24"/>
      <w:lang w:eastAsia="es-ES"/>
    </w:rPr>
  </w:style>
  <w:style w:type="paragraph" w:styleId="Piedepgina">
    <w:name w:val="footer"/>
    <w:basedOn w:val="Normal"/>
    <w:link w:val="PiedepginaCar"/>
    <w:rsid w:val="000E3108"/>
    <w:pPr>
      <w:tabs>
        <w:tab w:val="center" w:pos="4252"/>
        <w:tab w:val="right" w:pos="8504"/>
      </w:tabs>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0E3108"/>
    <w:rPr>
      <w:rFonts w:ascii="Times New Roman" w:eastAsia="Times New Roman" w:hAnsi="Times New Roman" w:cs="Times New Roman"/>
      <w:sz w:val="24"/>
      <w:szCs w:val="24"/>
      <w:lang w:eastAsia="es-ES"/>
    </w:rPr>
  </w:style>
  <w:style w:type="character" w:styleId="Nmerodepgina">
    <w:name w:val="page number"/>
    <w:basedOn w:val="Fuentedeprrafopredeter"/>
    <w:rsid w:val="000E3108"/>
  </w:style>
  <w:style w:type="character" w:styleId="Refdenotaalpie">
    <w:name w:val="footnote reference"/>
    <w:basedOn w:val="Fuentedeprrafopredeter"/>
    <w:semiHidden/>
    <w:rsid w:val="000E3108"/>
    <w:rPr>
      <w:vertAlign w:val="superscript"/>
    </w:rPr>
  </w:style>
  <w:style w:type="character" w:styleId="Hipervnculo">
    <w:name w:val="Hyperlink"/>
    <w:basedOn w:val="Fuentedeprrafopredeter"/>
    <w:rsid w:val="000E3108"/>
    <w:rPr>
      <w:color w:val="0000FF"/>
      <w:u w:val="single"/>
    </w:rPr>
  </w:style>
  <w:style w:type="paragraph" w:styleId="NormalWeb">
    <w:name w:val="Normal (Web)"/>
    <w:basedOn w:val="Normal"/>
    <w:rsid w:val="000E3108"/>
    <w:pPr>
      <w:spacing w:before="100" w:beforeAutospacing="1" w:after="100" w:afterAutospacing="1"/>
    </w:pPr>
    <w:rPr>
      <w:rFonts w:ascii="Times New Roman" w:eastAsia="Times New Roman" w:hAnsi="Times New Roman" w:cs="Times New Roman"/>
      <w:color w:val="000000"/>
      <w:sz w:val="24"/>
      <w:szCs w:val="24"/>
      <w:lang w:eastAsia="es-ES"/>
    </w:rPr>
  </w:style>
  <w:style w:type="paragraph" w:styleId="Textodeglobo">
    <w:name w:val="Balloon Text"/>
    <w:basedOn w:val="Normal"/>
    <w:link w:val="TextodegloboCar"/>
    <w:uiPriority w:val="99"/>
    <w:semiHidden/>
    <w:unhideWhenUsed/>
    <w:rsid w:val="00AA27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709"/>
    <w:rPr>
      <w:rFonts w:ascii="Segoe UI" w:hAnsi="Segoe UI" w:cs="Segoe UI"/>
      <w:sz w:val="18"/>
      <w:szCs w:val="18"/>
    </w:rPr>
  </w:style>
  <w:style w:type="paragraph" w:styleId="Prrafodelista">
    <w:name w:val="List Paragraph"/>
    <w:basedOn w:val="Normal"/>
    <w:uiPriority w:val="34"/>
    <w:qFormat/>
    <w:rsid w:val="009014DE"/>
    <w:pPr>
      <w:spacing w:after="200" w:line="276" w:lineRule="auto"/>
      <w:ind w:left="720"/>
      <w:contextualSpacing/>
    </w:pPr>
    <w:rPr>
      <w:lang w:val="es-ES_tradnl"/>
    </w:rPr>
  </w:style>
  <w:style w:type="table" w:styleId="Tablaconcuadrcula">
    <w:name w:val="Table Grid"/>
    <w:basedOn w:val="Tablanormal"/>
    <w:uiPriority w:val="59"/>
    <w:rsid w:val="00715E72"/>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1">
    <w:name w:val="parrafo1"/>
    <w:basedOn w:val="Normal"/>
    <w:rsid w:val="00715E72"/>
    <w:pPr>
      <w:spacing w:before="180" w:after="180"/>
      <w:ind w:firstLine="360"/>
      <w:jc w:val="both"/>
    </w:pPr>
    <w:rPr>
      <w:rFonts w:ascii="Times New Roman" w:eastAsia="Times New Roman" w:hAnsi="Times New Roman" w:cs="Times New Roman"/>
      <w:sz w:val="24"/>
      <w:szCs w:val="24"/>
      <w:lang w:eastAsia="es-ES"/>
    </w:rPr>
  </w:style>
  <w:style w:type="paragraph" w:customStyle="1" w:styleId="parrafo21">
    <w:name w:val="parrafo_21"/>
    <w:basedOn w:val="Normal"/>
    <w:rsid w:val="00715E72"/>
    <w:pPr>
      <w:spacing w:before="360" w:after="180"/>
      <w:ind w:firstLine="360"/>
      <w:jc w:val="both"/>
    </w:pPr>
    <w:rPr>
      <w:rFonts w:ascii="Times New Roman" w:eastAsia="Times New Roman" w:hAnsi="Times New Roman" w:cs="Times New Roman"/>
      <w:sz w:val="24"/>
      <w:szCs w:val="24"/>
      <w:lang w:eastAsia="es-ES"/>
    </w:rPr>
  </w:style>
  <w:style w:type="paragraph" w:customStyle="1" w:styleId="articulo1">
    <w:name w:val="articulo1"/>
    <w:basedOn w:val="Normal"/>
    <w:rsid w:val="00715E72"/>
    <w:pPr>
      <w:spacing w:before="360" w:after="180"/>
    </w:pPr>
    <w:rPr>
      <w:rFonts w:ascii="Times New Roman" w:eastAsia="Times New Roman" w:hAnsi="Times New Roman" w:cs="Times New Roman"/>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1698</Words>
  <Characters>9343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Daniel Palomares Atienza</dc:creator>
  <cp:keywords/>
  <dc:description/>
  <cp:lastModifiedBy>Jose Daniel Palomares Atienza</cp:lastModifiedBy>
  <cp:revision>4</cp:revision>
  <cp:lastPrinted>2018-07-20T08:28:00Z</cp:lastPrinted>
  <dcterms:created xsi:type="dcterms:W3CDTF">2023-10-24T12:51:00Z</dcterms:created>
  <dcterms:modified xsi:type="dcterms:W3CDTF">2023-10-24T13:10:00Z</dcterms:modified>
</cp:coreProperties>
</file>